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F4" w:rsidRPr="00823B9C" w:rsidRDefault="00661C9F" w:rsidP="00661C9F">
      <w:pPr>
        <w:jc w:val="center"/>
        <w:rPr>
          <w:b/>
          <w:sz w:val="36"/>
          <w:szCs w:val="36"/>
          <w:u w:val="single"/>
        </w:rPr>
      </w:pPr>
      <w:r w:rsidRPr="00823B9C">
        <w:rPr>
          <w:b/>
          <w:sz w:val="36"/>
          <w:szCs w:val="36"/>
          <w:u w:val="single"/>
        </w:rPr>
        <w:t>WHY DO AN EPQ?</w:t>
      </w:r>
    </w:p>
    <w:p w:rsidR="00823B9C" w:rsidRPr="00603931" w:rsidRDefault="00823B9C" w:rsidP="00661C9F">
      <w:pPr>
        <w:jc w:val="center"/>
        <w:rPr>
          <w:b/>
          <w:sz w:val="28"/>
          <w:szCs w:val="28"/>
          <w:u w:val="single"/>
        </w:rPr>
      </w:pPr>
      <w:r w:rsidRPr="00603931">
        <w:rPr>
          <w:b/>
          <w:sz w:val="28"/>
          <w:szCs w:val="28"/>
          <w:u w:val="single"/>
        </w:rPr>
        <w:t xml:space="preserve">NOTES TAKEN FROM THE RUSSELL GROUP </w:t>
      </w:r>
      <w:r w:rsidR="00603931" w:rsidRPr="00603931">
        <w:rPr>
          <w:b/>
          <w:sz w:val="28"/>
          <w:szCs w:val="28"/>
          <w:u w:val="single"/>
        </w:rPr>
        <w:t xml:space="preserve">ONLINE </w:t>
      </w:r>
      <w:r w:rsidRPr="00603931">
        <w:rPr>
          <w:b/>
          <w:sz w:val="28"/>
          <w:szCs w:val="28"/>
          <w:u w:val="single"/>
        </w:rPr>
        <w:t>EVENT – 10</w:t>
      </w:r>
      <w:r w:rsidRPr="00603931">
        <w:rPr>
          <w:b/>
          <w:sz w:val="28"/>
          <w:szCs w:val="28"/>
          <w:u w:val="single"/>
          <w:vertAlign w:val="superscript"/>
        </w:rPr>
        <w:t>TH</w:t>
      </w:r>
      <w:r w:rsidRPr="00603931">
        <w:rPr>
          <w:b/>
          <w:sz w:val="28"/>
          <w:szCs w:val="28"/>
          <w:u w:val="single"/>
        </w:rPr>
        <w:t xml:space="preserve"> FEB 2021</w:t>
      </w:r>
    </w:p>
    <w:p w:rsidR="00603931" w:rsidRDefault="00603931" w:rsidP="00603931">
      <w:pPr>
        <w:rPr>
          <w:b/>
          <w:sz w:val="24"/>
          <w:szCs w:val="24"/>
        </w:rPr>
      </w:pPr>
      <w:r w:rsidRPr="00603931">
        <w:rPr>
          <w:b/>
          <w:sz w:val="24"/>
          <w:szCs w:val="24"/>
        </w:rPr>
        <w:t xml:space="preserve">Presented by </w:t>
      </w:r>
      <w:r>
        <w:rPr>
          <w:b/>
          <w:sz w:val="24"/>
          <w:szCs w:val="24"/>
        </w:rPr>
        <w:t>Dr Richard Penn</w:t>
      </w:r>
      <w:r w:rsidRPr="00603931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(University of Southampton) and Matthew Elliott (</w:t>
      </w:r>
      <w:r w:rsidRPr="00603931">
        <w:rPr>
          <w:b/>
          <w:sz w:val="24"/>
          <w:szCs w:val="24"/>
        </w:rPr>
        <w:t>University of Leeds)</w:t>
      </w:r>
    </w:p>
    <w:p w:rsidR="00603931" w:rsidRDefault="00603931" w:rsidP="00603931">
      <w:pPr>
        <w:rPr>
          <w:b/>
          <w:sz w:val="24"/>
          <w:szCs w:val="24"/>
          <w:u w:val="single"/>
        </w:rPr>
      </w:pPr>
      <w:r w:rsidRPr="00603931">
        <w:rPr>
          <w:b/>
          <w:sz w:val="24"/>
          <w:szCs w:val="24"/>
          <w:u w:val="single"/>
        </w:rPr>
        <w:t>TYPES OF EPQ</w:t>
      </w:r>
    </w:p>
    <w:p w:rsidR="00603931" w:rsidRDefault="00603931" w:rsidP="00603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Essay based  - usually around 5,000 words</w:t>
      </w:r>
      <w:r w:rsidR="0093109D">
        <w:rPr>
          <w:b/>
        </w:rPr>
        <w:t xml:space="preserve"> – primary research will consist of controlled experiments, interview or survey methods or observational slides – essay can be secondary research</w:t>
      </w:r>
    </w:p>
    <w:p w:rsidR="00603931" w:rsidRDefault="00603931" w:rsidP="00603931">
      <w:pPr>
        <w:pStyle w:val="ListParagraph"/>
        <w:rPr>
          <w:b/>
        </w:rPr>
      </w:pPr>
      <w:r>
        <w:rPr>
          <w:b/>
        </w:rPr>
        <w:t xml:space="preserve">or </w:t>
      </w:r>
    </w:p>
    <w:p w:rsidR="00603931" w:rsidRDefault="00603931" w:rsidP="00603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Artefact – shorter, more practical option with written element usually around 1-2,000 words</w:t>
      </w:r>
      <w:r w:rsidR="0093109D">
        <w:rPr>
          <w:b/>
        </w:rPr>
        <w:t xml:space="preserve"> – design/prototype – creative projects via different media</w:t>
      </w:r>
    </w:p>
    <w:p w:rsidR="0093109D" w:rsidRDefault="0093109D" w:rsidP="0093109D">
      <w:pPr>
        <w:rPr>
          <w:b/>
        </w:rPr>
      </w:pPr>
      <w:r>
        <w:rPr>
          <w:b/>
        </w:rPr>
        <w:t>No one is better than the other – individual choice</w:t>
      </w:r>
    </w:p>
    <w:p w:rsidR="0093109D" w:rsidRPr="001A77DC" w:rsidRDefault="008547B7" w:rsidP="0093109D">
      <w:pPr>
        <w:rPr>
          <w:b/>
          <w:sz w:val="24"/>
          <w:szCs w:val="24"/>
          <w:u w:val="single"/>
        </w:rPr>
      </w:pPr>
      <w:r w:rsidRPr="001A77DC">
        <w:rPr>
          <w:b/>
          <w:sz w:val="24"/>
          <w:szCs w:val="24"/>
          <w:u w:val="single"/>
        </w:rPr>
        <w:t>BENEFITS</w:t>
      </w:r>
    </w:p>
    <w:p w:rsidR="000C6900" w:rsidRDefault="008547B7" w:rsidP="0093109D">
      <w:pPr>
        <w:rPr>
          <w:b/>
        </w:rPr>
      </w:pPr>
      <w:r w:rsidRPr="008547B7">
        <w:rPr>
          <w:b/>
        </w:rPr>
        <w:t>SKILLS</w:t>
      </w:r>
      <w:r w:rsidR="00435389">
        <w:rPr>
          <w:b/>
        </w:rPr>
        <w:t xml:space="preserve"> – PERFORMANCE – ACADEMIC TRANSITION</w:t>
      </w:r>
      <w:r w:rsidR="000C6900">
        <w:rPr>
          <w:b/>
        </w:rPr>
        <w:t xml:space="preserve"> - all interlink with each other.</w:t>
      </w:r>
    </w:p>
    <w:p w:rsidR="00435389" w:rsidRDefault="009D1F0B" w:rsidP="0093109D">
      <w:pPr>
        <w:rPr>
          <w:b/>
        </w:rPr>
      </w:pPr>
      <w:r>
        <w:rPr>
          <w:b/>
        </w:rPr>
        <w:t>Dr Penn</w:t>
      </w:r>
      <w:r w:rsidR="00333229">
        <w:rPr>
          <w:b/>
        </w:rPr>
        <w:t>y presented bar graphs for the University of Southampton  – could see that in the first year, students showed more progress</w:t>
      </w:r>
      <w:r w:rsidR="0021053F">
        <w:rPr>
          <w:b/>
        </w:rPr>
        <w:t xml:space="preserve"> if they had done the EPQ than those who had not – and more likely to pass Year 1. Another graph showed that students were more likely to achieve a 1</w:t>
      </w:r>
      <w:r w:rsidR="0021053F" w:rsidRPr="0021053F">
        <w:rPr>
          <w:b/>
          <w:vertAlign w:val="superscript"/>
        </w:rPr>
        <w:t>st</w:t>
      </w:r>
      <w:r w:rsidR="0021053F">
        <w:rPr>
          <w:b/>
        </w:rPr>
        <w:t xml:space="preserve"> class or 2:1 degree if they had taken the EPQ than those who had not.</w:t>
      </w:r>
    </w:p>
    <w:p w:rsidR="00115DF1" w:rsidRPr="001A77DC" w:rsidRDefault="00115DF1" w:rsidP="0093109D">
      <w:pPr>
        <w:rPr>
          <w:b/>
          <w:sz w:val="24"/>
          <w:szCs w:val="24"/>
          <w:u w:val="single"/>
        </w:rPr>
      </w:pPr>
      <w:r w:rsidRPr="001A77DC">
        <w:rPr>
          <w:b/>
          <w:sz w:val="24"/>
          <w:szCs w:val="24"/>
          <w:u w:val="single"/>
        </w:rPr>
        <w:t>WHY DO RBL? (RESEARCH BASED LEARING)</w:t>
      </w:r>
    </w:p>
    <w:p w:rsidR="00115DF1" w:rsidRDefault="00115DF1" w:rsidP="00115D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Very useful for the Personal Statement</w:t>
      </w:r>
    </w:p>
    <w:p w:rsidR="008547B7" w:rsidRDefault="007A1EC6" w:rsidP="00115D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Shows motivation/passion/engagement/independence of thought</w:t>
      </w:r>
    </w:p>
    <w:p w:rsidR="007A1EC6" w:rsidRDefault="007A1EC6" w:rsidP="00115D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Useful for interviews/selection days</w:t>
      </w:r>
      <w:r w:rsidR="00BE2A53">
        <w:rPr>
          <w:b/>
        </w:rPr>
        <w:t xml:space="preserve"> and other written assessments for entry</w:t>
      </w:r>
    </w:p>
    <w:p w:rsidR="00E22E30" w:rsidRDefault="00E22E30" w:rsidP="00115D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Helps us to judge your potential which may make a difference at confirmation (of offers) </w:t>
      </w:r>
    </w:p>
    <w:p w:rsidR="00AF151F" w:rsidRPr="001A77DC" w:rsidRDefault="00AF151F" w:rsidP="00AF151F">
      <w:pPr>
        <w:rPr>
          <w:b/>
          <w:sz w:val="24"/>
          <w:szCs w:val="24"/>
          <w:u w:val="single"/>
        </w:rPr>
      </w:pPr>
      <w:r w:rsidRPr="001A77DC">
        <w:rPr>
          <w:b/>
          <w:sz w:val="24"/>
          <w:szCs w:val="24"/>
          <w:u w:val="single"/>
        </w:rPr>
        <w:t>OTHER UNIVERSITIES THOUGHTS ON EPQ</w:t>
      </w:r>
    </w:p>
    <w:p w:rsidR="00AF151F" w:rsidRPr="007B1E97" w:rsidRDefault="00AF151F" w:rsidP="00AF151F">
      <w:pPr>
        <w:pStyle w:val="ListParagraph"/>
        <w:numPr>
          <w:ilvl w:val="0"/>
          <w:numId w:val="1"/>
        </w:numPr>
        <w:rPr>
          <w:b/>
        </w:rPr>
      </w:pPr>
      <w:r w:rsidRPr="007B1E97">
        <w:rPr>
          <w:b/>
        </w:rPr>
        <w:t>Manchester – “may help boost your UCAS application”</w:t>
      </w:r>
    </w:p>
    <w:p w:rsidR="00AF151F" w:rsidRPr="007B1E97" w:rsidRDefault="00AF151F" w:rsidP="00AF151F">
      <w:pPr>
        <w:pStyle w:val="ListParagraph"/>
        <w:numPr>
          <w:ilvl w:val="0"/>
          <w:numId w:val="1"/>
        </w:numPr>
        <w:rPr>
          <w:b/>
        </w:rPr>
      </w:pPr>
      <w:r w:rsidRPr="007B1E97">
        <w:rPr>
          <w:b/>
        </w:rPr>
        <w:t>Oxford – “ EPQ not a condition of entry offer but the University recognises the benefits – advise students to draw upon EPQ experience in the Personal Statement”</w:t>
      </w:r>
    </w:p>
    <w:p w:rsidR="004B53A2" w:rsidRPr="007B1E97" w:rsidRDefault="00470D56" w:rsidP="00AF151F">
      <w:pPr>
        <w:pStyle w:val="ListParagraph"/>
        <w:numPr>
          <w:ilvl w:val="0"/>
          <w:numId w:val="1"/>
        </w:numPr>
        <w:rPr>
          <w:b/>
        </w:rPr>
      </w:pPr>
      <w:r w:rsidRPr="007B1E97">
        <w:rPr>
          <w:b/>
        </w:rPr>
        <w:t>Cambridge – “welcome EPQ</w:t>
      </w:r>
      <w:r w:rsidR="004B53A2" w:rsidRPr="007B1E97">
        <w:rPr>
          <w:b/>
        </w:rPr>
        <w:t xml:space="preserve"> – encourage students to take one”</w:t>
      </w:r>
    </w:p>
    <w:p w:rsidR="00603931" w:rsidRPr="007B1E97" w:rsidRDefault="004B53A2" w:rsidP="00AF151F">
      <w:pPr>
        <w:pStyle w:val="ListParagraph"/>
        <w:numPr>
          <w:ilvl w:val="0"/>
          <w:numId w:val="1"/>
        </w:numPr>
        <w:rPr>
          <w:b/>
        </w:rPr>
      </w:pPr>
      <w:r w:rsidRPr="007B1E97">
        <w:rPr>
          <w:b/>
        </w:rPr>
        <w:t>Durham –</w:t>
      </w:r>
      <w:r w:rsidR="0050026C" w:rsidRPr="007B1E97">
        <w:rPr>
          <w:b/>
        </w:rPr>
        <w:t xml:space="preserve"> similar</w:t>
      </w:r>
      <w:r w:rsidRPr="007B1E97">
        <w:rPr>
          <w:b/>
        </w:rPr>
        <w:t xml:space="preserve"> comments as made from Oxford</w:t>
      </w:r>
      <w:r w:rsidR="00470D56" w:rsidRPr="007B1E97">
        <w:rPr>
          <w:b/>
        </w:rPr>
        <w:t xml:space="preserve"> </w:t>
      </w:r>
      <w:r w:rsidR="00AF151F" w:rsidRPr="007B1E97">
        <w:rPr>
          <w:b/>
        </w:rPr>
        <w:t xml:space="preserve"> </w:t>
      </w:r>
    </w:p>
    <w:p w:rsidR="001A77DC" w:rsidRDefault="001A77DC" w:rsidP="001A77DC">
      <w:pPr>
        <w:rPr>
          <w:b/>
          <w:sz w:val="24"/>
          <w:szCs w:val="24"/>
          <w:u w:val="single"/>
        </w:rPr>
      </w:pPr>
      <w:r w:rsidRPr="004C03F6">
        <w:rPr>
          <w:b/>
          <w:sz w:val="24"/>
          <w:szCs w:val="24"/>
          <w:u w:val="single"/>
        </w:rPr>
        <w:t xml:space="preserve">WHAT DOES </w:t>
      </w:r>
      <w:r w:rsidR="004C03F6" w:rsidRPr="004C03F6">
        <w:rPr>
          <w:b/>
          <w:sz w:val="24"/>
          <w:szCs w:val="24"/>
          <w:u w:val="single"/>
        </w:rPr>
        <w:t>AN EPQ LOOK LIKE?</w:t>
      </w:r>
    </w:p>
    <w:p w:rsidR="004C03F6" w:rsidRDefault="004C03F6" w:rsidP="004C0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project, produce effective design and thorough plan – should be in a highly organised fashion too</w:t>
      </w:r>
    </w:p>
    <w:p w:rsidR="004C03F6" w:rsidRDefault="004C03F6" w:rsidP="004C0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Excellent independent working skills</w:t>
      </w:r>
    </w:p>
    <w:p w:rsidR="004C03F6" w:rsidRDefault="004C03F6" w:rsidP="004C0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Wide range of resources used</w:t>
      </w:r>
    </w:p>
    <w:p w:rsidR="004C03F6" w:rsidRDefault="004C03F6" w:rsidP="004C0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Critically analyse data effectively</w:t>
      </w:r>
    </w:p>
    <w:p w:rsidR="00F771C4" w:rsidRDefault="00F771C4" w:rsidP="004C0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Show links between sources of information and themes of your project</w:t>
      </w:r>
    </w:p>
    <w:p w:rsidR="00F771C4" w:rsidRDefault="00F771C4" w:rsidP="004C03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Problems and/or issues are identified and fully explored and addressed </w:t>
      </w:r>
    </w:p>
    <w:p w:rsidR="004B6A9C" w:rsidRDefault="00736175" w:rsidP="004B6A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</w:t>
      </w:r>
      <w:r w:rsidR="004B6A9C" w:rsidRPr="004B6A9C">
        <w:rPr>
          <w:b/>
          <w:sz w:val="24"/>
          <w:szCs w:val="24"/>
          <w:u w:val="single"/>
        </w:rPr>
        <w:t>FIRST PLACE TO GO</w:t>
      </w:r>
      <w:r>
        <w:rPr>
          <w:b/>
          <w:sz w:val="24"/>
          <w:szCs w:val="24"/>
          <w:u w:val="single"/>
        </w:rPr>
        <w:t>”</w:t>
      </w:r>
    </w:p>
    <w:p w:rsidR="00E9717E" w:rsidRPr="00730DF8" w:rsidRDefault="00E9717E" w:rsidP="00E9717E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>Head of EPQ in school</w:t>
      </w:r>
    </w:p>
    <w:p w:rsidR="00E9717E" w:rsidRPr="00730DF8" w:rsidRDefault="00E9717E" w:rsidP="00E9717E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>What topic for YOU find particularly interesting? – could check out the degree syllabus and match the topic to an part/element of that syllabus</w:t>
      </w:r>
    </w:p>
    <w:p w:rsidR="00E9717E" w:rsidRPr="00730DF8" w:rsidRDefault="00E9717E" w:rsidP="00E9717E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>Need to narrow the title of your EPQ down – do NOT make it broad!</w:t>
      </w:r>
    </w:p>
    <w:p w:rsidR="008B2A6B" w:rsidRDefault="008B2A6B" w:rsidP="008B2A6B">
      <w:pPr>
        <w:rPr>
          <w:b/>
          <w:sz w:val="24"/>
          <w:szCs w:val="24"/>
          <w:u w:val="single"/>
        </w:rPr>
      </w:pPr>
      <w:r w:rsidRPr="008B2A6B">
        <w:rPr>
          <w:b/>
          <w:sz w:val="24"/>
          <w:szCs w:val="24"/>
          <w:u w:val="single"/>
        </w:rPr>
        <w:t>ADDITIONAL NOTES</w:t>
      </w:r>
    </w:p>
    <w:p w:rsidR="008B2A6B" w:rsidRPr="00730DF8" w:rsidRDefault="008B2A6B" w:rsidP="008B2A6B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>EPQs are “big time commitments”  - although started in Year 12</w:t>
      </w:r>
      <w:r w:rsidR="00E859AC">
        <w:rPr>
          <w:b/>
        </w:rPr>
        <w:t>, they can be taken into Year 13  - depends on the school/college – it is only available in Year 12 at CGS</w:t>
      </w:r>
    </w:p>
    <w:p w:rsidR="008B2A6B" w:rsidRPr="00730DF8" w:rsidRDefault="008B2A6B" w:rsidP="008B2A6B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>EPQs are “new learning” – whatever you topics/theme you chose, it must NOT have been studied previously at A level</w:t>
      </w:r>
    </w:p>
    <w:p w:rsidR="008B2A6B" w:rsidRPr="00730DF8" w:rsidRDefault="008B2A6B" w:rsidP="008B2A6B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 xml:space="preserve">You can lose marks for poor recording - clear presentation is very important  </w:t>
      </w:r>
    </w:p>
    <w:p w:rsidR="008B2A6B" w:rsidRPr="00730DF8" w:rsidRDefault="008B2A6B" w:rsidP="008B2A6B">
      <w:pPr>
        <w:pStyle w:val="ListParagraph"/>
        <w:numPr>
          <w:ilvl w:val="0"/>
          <w:numId w:val="1"/>
        </w:numPr>
        <w:rPr>
          <w:b/>
        </w:rPr>
      </w:pPr>
      <w:r w:rsidRPr="00730DF8">
        <w:rPr>
          <w:b/>
        </w:rPr>
        <w:t>Transferable skills from an EPQ are very important and should not be underestimated – can you also link your EPQ to the chosen course you are applying for? This can be an excellent thing to do and will certainly enhance your Pers</w:t>
      </w:r>
      <w:r w:rsidR="004B6A9C" w:rsidRPr="00730DF8">
        <w:rPr>
          <w:b/>
        </w:rPr>
        <w:t>onal Statement and application</w:t>
      </w:r>
      <w:r w:rsidRPr="00730DF8">
        <w:rPr>
          <w:b/>
        </w:rPr>
        <w:t xml:space="preserve"> </w:t>
      </w:r>
    </w:p>
    <w:p w:rsidR="005339CD" w:rsidRDefault="005339CD" w:rsidP="008B2A6B">
      <w:pPr>
        <w:rPr>
          <w:b/>
          <w:sz w:val="24"/>
          <w:szCs w:val="24"/>
        </w:rPr>
      </w:pPr>
    </w:p>
    <w:p w:rsidR="008B2A6B" w:rsidRPr="00730DF8" w:rsidRDefault="008B2A6B" w:rsidP="008B2A6B">
      <w:pPr>
        <w:rPr>
          <w:b/>
        </w:rPr>
      </w:pPr>
      <w:r w:rsidRPr="00730DF8">
        <w:rPr>
          <w:b/>
        </w:rPr>
        <w:t xml:space="preserve">For more help and support concerning the EPQ, you should contact </w:t>
      </w:r>
      <w:r w:rsidR="00730DF8">
        <w:rPr>
          <w:b/>
        </w:rPr>
        <w:t xml:space="preserve">CGS </w:t>
      </w:r>
      <w:r w:rsidRPr="00730DF8">
        <w:rPr>
          <w:b/>
        </w:rPr>
        <w:t xml:space="preserve">sixth form staff </w:t>
      </w:r>
      <w:r w:rsidR="007C14BD" w:rsidRPr="00730DF8">
        <w:rPr>
          <w:b/>
        </w:rPr>
        <w:t>and/or</w:t>
      </w:r>
    </w:p>
    <w:p w:rsidR="008B2A6B" w:rsidRDefault="007B1E5D" w:rsidP="008B2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Richard Penn</w:t>
      </w:r>
      <w:r w:rsidR="008B2A6B">
        <w:rPr>
          <w:b/>
          <w:sz w:val="24"/>
          <w:szCs w:val="24"/>
        </w:rPr>
        <w:t xml:space="preserve">y – </w:t>
      </w:r>
      <w:hyperlink r:id="rId5" w:history="1">
        <w:r w:rsidR="008B2A6B" w:rsidRPr="002A5333">
          <w:rPr>
            <w:rStyle w:val="Hyperlink"/>
            <w:b/>
            <w:sz w:val="24"/>
            <w:szCs w:val="24"/>
          </w:rPr>
          <w:t>rich.penny@southampton.ac.uk</w:t>
        </w:r>
      </w:hyperlink>
      <w:r w:rsidR="008B2A6B">
        <w:rPr>
          <w:b/>
          <w:sz w:val="24"/>
          <w:szCs w:val="24"/>
        </w:rPr>
        <w:t xml:space="preserve"> and/or </w:t>
      </w:r>
    </w:p>
    <w:p w:rsidR="008B2A6B" w:rsidRDefault="008B2A6B" w:rsidP="008B2A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Matthew Elliott -  </w:t>
      </w:r>
      <w:hyperlink r:id="rId6" w:history="1">
        <w:r w:rsidRPr="002A5333">
          <w:rPr>
            <w:rStyle w:val="Hyperlink"/>
            <w:b/>
            <w:sz w:val="24"/>
            <w:szCs w:val="24"/>
          </w:rPr>
          <w:t>m.elliott2@leeds.ac.uk</w:t>
        </w:r>
      </w:hyperlink>
      <w:r>
        <w:rPr>
          <w:b/>
          <w:sz w:val="24"/>
          <w:szCs w:val="24"/>
        </w:rPr>
        <w:t xml:space="preserve"> </w:t>
      </w:r>
    </w:p>
    <w:p w:rsidR="008B2A6B" w:rsidRDefault="008B2A6B" w:rsidP="008B2A6B">
      <w:pPr>
        <w:rPr>
          <w:b/>
          <w:sz w:val="24"/>
          <w:szCs w:val="24"/>
        </w:rPr>
      </w:pPr>
    </w:p>
    <w:p w:rsidR="00D94FAF" w:rsidRDefault="00D94FAF" w:rsidP="00D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</w:t>
      </w:r>
    </w:p>
    <w:p w:rsidR="00D94FAF" w:rsidRPr="00D94FAF" w:rsidRDefault="00D94FAF" w:rsidP="00D94FAF">
      <w:pPr>
        <w:rPr>
          <w:b/>
          <w:i/>
          <w:sz w:val="20"/>
          <w:szCs w:val="20"/>
        </w:rPr>
      </w:pPr>
      <w:r w:rsidRPr="00D94FAF">
        <w:rPr>
          <w:b/>
          <w:i/>
          <w:sz w:val="20"/>
          <w:szCs w:val="20"/>
        </w:rPr>
        <w:t>AMANDA WATSON</w:t>
      </w:r>
    </w:p>
    <w:p w:rsidR="00D94FAF" w:rsidRPr="00D94FAF" w:rsidRDefault="00D94FAF" w:rsidP="00D94FAF">
      <w:pPr>
        <w:rPr>
          <w:b/>
          <w:i/>
          <w:sz w:val="20"/>
          <w:szCs w:val="20"/>
        </w:rPr>
      </w:pPr>
      <w:r w:rsidRPr="00D94FAF">
        <w:rPr>
          <w:b/>
          <w:i/>
          <w:sz w:val="20"/>
          <w:szCs w:val="20"/>
        </w:rPr>
        <w:t>CAREERS ADVISER</w:t>
      </w:r>
    </w:p>
    <w:p w:rsidR="00D94FAF" w:rsidRPr="00D94FAF" w:rsidRDefault="00D94FAF" w:rsidP="00D94FAF">
      <w:pPr>
        <w:rPr>
          <w:b/>
          <w:i/>
          <w:sz w:val="20"/>
          <w:szCs w:val="20"/>
        </w:rPr>
      </w:pPr>
      <w:r w:rsidRPr="00D94FAF">
        <w:rPr>
          <w:b/>
          <w:i/>
          <w:sz w:val="20"/>
          <w:szCs w:val="20"/>
        </w:rPr>
        <w:t>FEBRUARY 2021</w:t>
      </w:r>
    </w:p>
    <w:sectPr w:rsidR="00D94FAF" w:rsidRPr="00D94FAF" w:rsidSect="00A5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7F1"/>
    <w:multiLevelType w:val="hybridMultilevel"/>
    <w:tmpl w:val="11265BB6"/>
    <w:lvl w:ilvl="0" w:tplc="B512F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1C9F"/>
    <w:rsid w:val="000C6900"/>
    <w:rsid w:val="00115DF1"/>
    <w:rsid w:val="001A77DC"/>
    <w:rsid w:val="0021053F"/>
    <w:rsid w:val="00333229"/>
    <w:rsid w:val="00435389"/>
    <w:rsid w:val="00470D56"/>
    <w:rsid w:val="004B53A2"/>
    <w:rsid w:val="004B6A9C"/>
    <w:rsid w:val="004C03F6"/>
    <w:rsid w:val="004C31DD"/>
    <w:rsid w:val="0050026C"/>
    <w:rsid w:val="005339CD"/>
    <w:rsid w:val="0059597F"/>
    <w:rsid w:val="005F675F"/>
    <w:rsid w:val="00603931"/>
    <w:rsid w:val="00661C9F"/>
    <w:rsid w:val="00683787"/>
    <w:rsid w:val="00730DF8"/>
    <w:rsid w:val="00736175"/>
    <w:rsid w:val="007A1EC6"/>
    <w:rsid w:val="007B1E5D"/>
    <w:rsid w:val="007B1E97"/>
    <w:rsid w:val="007C14BD"/>
    <w:rsid w:val="00823B9C"/>
    <w:rsid w:val="008547B7"/>
    <w:rsid w:val="00896450"/>
    <w:rsid w:val="008B2A6B"/>
    <w:rsid w:val="0093109D"/>
    <w:rsid w:val="009D1F0B"/>
    <w:rsid w:val="009F3FF6"/>
    <w:rsid w:val="00A550F4"/>
    <w:rsid w:val="00AF151F"/>
    <w:rsid w:val="00BE2A53"/>
    <w:rsid w:val="00D94FAF"/>
    <w:rsid w:val="00E22E30"/>
    <w:rsid w:val="00E859AC"/>
    <w:rsid w:val="00E9717E"/>
    <w:rsid w:val="00F7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elliott2@leeds.ac.uk" TargetMode="External"/><Relationship Id="rId5" Type="http://schemas.openxmlformats.org/officeDocument/2006/relationships/hyperlink" Target="mailto:rich.penny@southamp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6</cp:revision>
  <dcterms:created xsi:type="dcterms:W3CDTF">2021-02-15T16:17:00Z</dcterms:created>
  <dcterms:modified xsi:type="dcterms:W3CDTF">2021-02-23T09:29:00Z</dcterms:modified>
</cp:coreProperties>
</file>