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0B4F" w14:textId="1C1A3245" w:rsidR="00E6227E" w:rsidRPr="00D32A7C" w:rsidRDefault="00E6227E" w:rsidP="00E6227E">
      <w:pPr>
        <w:spacing w:before="120" w:after="120" w:line="276" w:lineRule="auto"/>
        <w:rPr>
          <w:rFonts w:ascii="Aptos" w:eastAsiaTheme="minorHAnsi" w:hAnsi="Aptos" w:cstheme="minorBidi"/>
          <w:sz w:val="28"/>
          <w:szCs w:val="28"/>
          <w:lang w:val="en-GB"/>
        </w:rPr>
      </w:pPr>
      <w:r w:rsidRPr="00D32A7C">
        <w:rPr>
          <w:rFonts w:ascii="Aptos" w:eastAsia="Berlin Sans FB Demi" w:hAnsi="Aptos" w:cs="Berlin Sans FB Demi"/>
          <w:b/>
          <w:bCs/>
          <w:noProof/>
          <w:sz w:val="28"/>
          <w:szCs w:val="28"/>
          <w:lang w:val="en-GB" w:eastAsia="en-GB"/>
        </w:rPr>
        <w:t>Performance Management Procedure</w:t>
      </w:r>
    </w:p>
    <w:p w14:paraId="022F885B" w14:textId="340733A5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Purpose and Scope</w:t>
      </w:r>
    </w:p>
    <w:p w14:paraId="748EB670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This procedure supports employees in maintaining and improving performance standards. It applies to all employees and may be adapted for volunteers. It does not apply to self-employed contractors or agency workers.</w:t>
      </w:r>
    </w:p>
    <w:p w14:paraId="0C15B654" w14:textId="311071DE" w:rsid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Performance concerns may arise due to changes in role, personal circumstances, or health. We aim to address these constructively, with support and fairness.</w:t>
      </w:r>
      <w:r w:rsidR="0086081D">
        <w:rPr>
          <w:rFonts w:ascii="Aptos" w:eastAsiaTheme="minorHAnsi" w:hAnsi="Aptos" w:cstheme="minorBidi"/>
          <w:szCs w:val="24"/>
          <w:lang w:val="en-GB"/>
        </w:rPr>
        <w:t xml:space="preserve"> </w:t>
      </w:r>
      <w:r w:rsidR="0086081D" w:rsidRPr="0086081D">
        <w:rPr>
          <w:rFonts w:ascii="Aptos" w:eastAsiaTheme="minorHAnsi" w:hAnsi="Aptos" w:cstheme="minorBidi"/>
          <w:szCs w:val="24"/>
          <w:lang w:val="en-GB"/>
        </w:rPr>
        <w:t xml:space="preserve">Performance </w:t>
      </w:r>
      <w:r w:rsidR="0086081D">
        <w:rPr>
          <w:rFonts w:ascii="Aptos" w:eastAsiaTheme="minorHAnsi" w:hAnsi="Aptos" w:cstheme="minorBidi"/>
          <w:szCs w:val="24"/>
          <w:lang w:val="en-GB"/>
        </w:rPr>
        <w:t xml:space="preserve">also </w:t>
      </w:r>
      <w:r w:rsidR="0086081D" w:rsidRPr="0086081D">
        <w:rPr>
          <w:rFonts w:ascii="Aptos" w:eastAsiaTheme="minorHAnsi" w:hAnsi="Aptos" w:cstheme="minorBidi"/>
          <w:szCs w:val="24"/>
          <w:lang w:val="en-GB"/>
        </w:rPr>
        <w:t>includes safe horse handling, adherence to welfare standards, and maintaining appropriate supervision of riders.</w:t>
      </w:r>
    </w:p>
    <w:p w14:paraId="72D625A9" w14:textId="4EEA48F8" w:rsidR="009E5D49" w:rsidRPr="00E6227E" w:rsidRDefault="009E5D49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9E5D49">
        <w:rPr>
          <w:rFonts w:ascii="Aptos" w:eastAsiaTheme="minorHAnsi" w:hAnsi="Aptos" w:cstheme="minorBidi"/>
          <w:szCs w:val="24"/>
        </w:rPr>
        <w:t>This procedure follows the principles of the ACAS Code of Practice and associated guidance on handling performance issues.</w:t>
      </w:r>
    </w:p>
    <w:p w14:paraId="38007E8C" w14:textId="6F4C8ACF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Principles</w:t>
      </w:r>
    </w:p>
    <w:p w14:paraId="06038606" w14:textId="77777777" w:rsidR="00E6227E" w:rsidRPr="00E6227E" w:rsidRDefault="00E6227E" w:rsidP="00E6227E">
      <w:pPr>
        <w:numPr>
          <w:ilvl w:val="0"/>
          <w:numId w:val="25"/>
        </w:numPr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Promote a culture of continuous improvement</w:t>
      </w:r>
    </w:p>
    <w:p w14:paraId="50393A64" w14:textId="77777777" w:rsidR="00E6227E" w:rsidRPr="00E6227E" w:rsidRDefault="00E6227E" w:rsidP="00E6227E">
      <w:pPr>
        <w:numPr>
          <w:ilvl w:val="0"/>
          <w:numId w:val="25"/>
        </w:numPr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Address performance concerns promptly and fairly</w:t>
      </w:r>
    </w:p>
    <w:p w14:paraId="3E820098" w14:textId="77777777" w:rsidR="00E6227E" w:rsidRPr="00E6227E" w:rsidRDefault="00E6227E" w:rsidP="00E6227E">
      <w:pPr>
        <w:numPr>
          <w:ilvl w:val="0"/>
          <w:numId w:val="25"/>
        </w:numPr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Provide support, training, and supervision</w:t>
      </w:r>
    </w:p>
    <w:p w14:paraId="1C5DA123" w14:textId="77777777" w:rsidR="00E6227E" w:rsidRPr="00E6227E" w:rsidRDefault="00E6227E" w:rsidP="00E6227E">
      <w:pPr>
        <w:numPr>
          <w:ilvl w:val="0"/>
          <w:numId w:val="25"/>
        </w:numPr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Consider emotional wellbeing and reasonable adjustments</w:t>
      </w:r>
    </w:p>
    <w:p w14:paraId="1EB77E8B" w14:textId="26202233" w:rsidR="00E6227E" w:rsidRPr="00E6227E" w:rsidRDefault="00E6227E" w:rsidP="00E6227E">
      <w:pPr>
        <w:numPr>
          <w:ilvl w:val="0"/>
          <w:numId w:val="25"/>
        </w:num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Comply with employment law and best practice</w:t>
      </w:r>
    </w:p>
    <w:p w14:paraId="007E691A" w14:textId="39CCB573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Informal Support and Initial Investigation</w:t>
      </w:r>
    </w:p>
    <w:p w14:paraId="0C92AC51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Where concerns arise, we will first:</w:t>
      </w:r>
    </w:p>
    <w:p w14:paraId="71E956CC" w14:textId="77777777" w:rsidR="00E6227E" w:rsidRPr="00E6227E" w:rsidRDefault="00E6227E" w:rsidP="00E6227E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Discuss informally with the employee</w:t>
      </w:r>
    </w:p>
    <w:p w14:paraId="1FB3BE5E" w14:textId="77777777" w:rsidR="00E6227E" w:rsidRPr="00E6227E" w:rsidRDefault="00E6227E" w:rsidP="00E6227E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Offer training, supervision, or mentoring</w:t>
      </w:r>
    </w:p>
    <w:p w14:paraId="4D9AEDBF" w14:textId="77777777" w:rsidR="00E6227E" w:rsidRPr="00E6227E" w:rsidRDefault="00E6227E" w:rsidP="00E6227E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Monitor progress over a reasonable period</w:t>
      </w:r>
    </w:p>
    <w:p w14:paraId="4B9F8ACF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If informal support does not resolve the issue, we will conduct a formal investigation. This may include:</w:t>
      </w:r>
    </w:p>
    <w:p w14:paraId="429CF98C" w14:textId="77777777" w:rsidR="00E6227E" w:rsidRPr="00E6227E" w:rsidRDefault="00E6227E" w:rsidP="00E6227E">
      <w:pPr>
        <w:numPr>
          <w:ilvl w:val="0"/>
          <w:numId w:val="27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Reviewing appraisals, work samples, and feedback</w:t>
      </w:r>
    </w:p>
    <w:p w14:paraId="1B1E3B3D" w14:textId="77777777" w:rsidR="00E6227E" w:rsidRPr="00E6227E" w:rsidRDefault="00E6227E" w:rsidP="00E6227E">
      <w:pPr>
        <w:numPr>
          <w:ilvl w:val="0"/>
          <w:numId w:val="27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Speaking with the employee and relevant managers</w:t>
      </w:r>
    </w:p>
    <w:p w14:paraId="71D362A8" w14:textId="77777777" w:rsidR="00E6227E" w:rsidRPr="00E6227E" w:rsidRDefault="00E6227E" w:rsidP="00E6227E">
      <w:pPr>
        <w:numPr>
          <w:ilvl w:val="0"/>
          <w:numId w:val="27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Considering any personal or health-related factors</w:t>
      </w:r>
    </w:p>
    <w:p w14:paraId="2D590CF7" w14:textId="7B5D13A0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Wellbeing and Reasonable Adjustments</w:t>
      </w:r>
    </w:p>
    <w:p w14:paraId="4C53209E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We recognise that performance may be affected by emotional distress, mental health, or disability. Employees are encouraged to share any relevant information so we can:</w:t>
      </w:r>
    </w:p>
    <w:p w14:paraId="2C1732C7" w14:textId="77777777" w:rsidR="00E6227E" w:rsidRPr="00E6227E" w:rsidRDefault="00E6227E" w:rsidP="00E6227E">
      <w:pPr>
        <w:numPr>
          <w:ilvl w:val="0"/>
          <w:numId w:val="28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Seek medical advice if appropriate</w:t>
      </w:r>
    </w:p>
    <w:p w14:paraId="1103CCEB" w14:textId="77777777" w:rsidR="00E6227E" w:rsidRPr="00E6227E" w:rsidRDefault="00E6227E" w:rsidP="00E6227E">
      <w:pPr>
        <w:numPr>
          <w:ilvl w:val="0"/>
          <w:numId w:val="28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Make reasonable adjustments to duties or environment</w:t>
      </w:r>
    </w:p>
    <w:p w14:paraId="7877E704" w14:textId="6941A6DB" w:rsidR="00E6227E" w:rsidRDefault="00E6227E" w:rsidP="00E6227E">
      <w:pPr>
        <w:numPr>
          <w:ilvl w:val="0"/>
          <w:numId w:val="28"/>
        </w:num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Offer support through internal or external resources</w:t>
      </w:r>
    </w:p>
    <w:p w14:paraId="330CA869" w14:textId="7FBD3F42" w:rsidR="00B21BB3" w:rsidRDefault="00B21BB3" w:rsidP="00B21BB3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B21BB3">
        <w:rPr>
          <w:rFonts w:ascii="Aptos" w:eastAsiaTheme="minorHAnsi" w:hAnsi="Aptos" w:cstheme="minorBidi"/>
          <w:szCs w:val="24"/>
          <w:lang w:val="en-GB"/>
        </w:rPr>
        <w:t>Where performance concerns relate to a disability or health condition, we will consider reasonable adjustments and ensure compliance with the Equality Act 2010 before taking formal action.</w:t>
      </w:r>
    </w:p>
    <w:p w14:paraId="49AD62F9" w14:textId="77777777" w:rsidR="0086081D" w:rsidRPr="00E6227E" w:rsidRDefault="0086081D" w:rsidP="00B21BB3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</w:p>
    <w:p w14:paraId="2AE67153" w14:textId="16AB0E01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lastRenderedPageBreak/>
        <w:t>Performance Improvement Meetings</w:t>
      </w:r>
    </w:p>
    <w:p w14:paraId="65965424" w14:textId="2C1EC20B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 xml:space="preserve">If formal action is needed, we will invite the employee to a Performance Improvement Meeting. </w:t>
      </w:r>
      <w:r w:rsidR="00341A71" w:rsidRPr="00341A71">
        <w:rPr>
          <w:rFonts w:ascii="Aptos" w:eastAsiaTheme="minorHAnsi" w:hAnsi="Aptos" w:cstheme="minorBidi"/>
          <w:szCs w:val="24"/>
          <w:lang w:val="en-GB"/>
        </w:rPr>
        <w:t>You will be given reasonable notice of meetings (normally at least 48 hours).</w:t>
      </w:r>
      <w:r w:rsidR="00341A71">
        <w:rPr>
          <w:rFonts w:ascii="Aptos" w:eastAsiaTheme="minorHAnsi" w:hAnsi="Aptos" w:cstheme="minorBidi"/>
          <w:szCs w:val="24"/>
          <w:lang w:val="en-GB"/>
        </w:rPr>
        <w:t xml:space="preserve"> </w:t>
      </w:r>
      <w:r w:rsidRPr="00E6227E">
        <w:rPr>
          <w:rFonts w:ascii="Aptos" w:eastAsiaTheme="minorHAnsi" w:hAnsi="Aptos" w:cstheme="minorBidi"/>
          <w:szCs w:val="24"/>
          <w:lang w:val="en-GB"/>
        </w:rPr>
        <w:t>The invitation will include:</w:t>
      </w:r>
    </w:p>
    <w:p w14:paraId="5326E4DC" w14:textId="77777777" w:rsidR="00E6227E" w:rsidRPr="00E6227E" w:rsidRDefault="00E6227E" w:rsidP="00E6227E">
      <w:pPr>
        <w:numPr>
          <w:ilvl w:val="0"/>
          <w:numId w:val="29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Details of performance concerns</w:t>
      </w:r>
    </w:p>
    <w:p w14:paraId="1626A876" w14:textId="77777777" w:rsidR="00E6227E" w:rsidRPr="00E6227E" w:rsidRDefault="00E6227E" w:rsidP="00E6227E">
      <w:pPr>
        <w:numPr>
          <w:ilvl w:val="0"/>
          <w:numId w:val="29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Possible outcomes</w:t>
      </w:r>
    </w:p>
    <w:p w14:paraId="641976DB" w14:textId="7894BFDA" w:rsidR="00E6227E" w:rsidRPr="00E6227E" w:rsidRDefault="00E6227E" w:rsidP="00E6227E">
      <w:pPr>
        <w:numPr>
          <w:ilvl w:val="0"/>
          <w:numId w:val="29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Relevant documents</w:t>
      </w:r>
      <w:r w:rsidR="00A92278">
        <w:rPr>
          <w:rFonts w:ascii="Aptos" w:eastAsiaTheme="minorHAnsi" w:hAnsi="Aptos" w:cstheme="minorBidi"/>
          <w:szCs w:val="24"/>
          <w:lang w:val="en-GB"/>
        </w:rPr>
        <w:t xml:space="preserve"> (</w:t>
      </w:r>
      <w:r w:rsidR="0010288F">
        <w:rPr>
          <w:rFonts w:ascii="Aptos" w:eastAsiaTheme="minorHAnsi" w:hAnsi="Aptos" w:cstheme="minorBidi"/>
          <w:szCs w:val="24"/>
          <w:lang w:val="en-GB"/>
        </w:rPr>
        <w:t>which will be shared in adv</w:t>
      </w:r>
      <w:r w:rsidR="00A92278">
        <w:rPr>
          <w:rFonts w:ascii="Aptos" w:eastAsiaTheme="minorHAnsi" w:hAnsi="Aptos" w:cstheme="minorBidi"/>
          <w:szCs w:val="24"/>
          <w:lang w:val="en-GB"/>
        </w:rPr>
        <w:t>ance of the meeting)</w:t>
      </w:r>
    </w:p>
    <w:p w14:paraId="3FF18E0B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At the meeting, we will:</w:t>
      </w:r>
    </w:p>
    <w:p w14:paraId="30E317B6" w14:textId="77777777" w:rsidR="00E6227E" w:rsidRPr="00E6227E" w:rsidRDefault="00E6227E" w:rsidP="00E6227E">
      <w:pPr>
        <w:numPr>
          <w:ilvl w:val="0"/>
          <w:numId w:val="30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Explain the concerns and required standards</w:t>
      </w:r>
    </w:p>
    <w:p w14:paraId="1311612F" w14:textId="77777777" w:rsidR="00E6227E" w:rsidRPr="00E6227E" w:rsidRDefault="00E6227E" w:rsidP="00E6227E">
      <w:pPr>
        <w:numPr>
          <w:ilvl w:val="0"/>
          <w:numId w:val="30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Invite the employee to respond and present evidence</w:t>
      </w:r>
    </w:p>
    <w:p w14:paraId="1CCA072B" w14:textId="77777777" w:rsidR="00E6227E" w:rsidRPr="00E6227E" w:rsidRDefault="00E6227E" w:rsidP="00E6227E">
      <w:pPr>
        <w:numPr>
          <w:ilvl w:val="0"/>
          <w:numId w:val="30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Discuss any support or adjustments needed</w:t>
      </w:r>
    </w:p>
    <w:p w14:paraId="42F744A2" w14:textId="7942CF19" w:rsidR="00E6227E" w:rsidRPr="00E6227E" w:rsidRDefault="00E6227E" w:rsidP="00E6227E">
      <w:pPr>
        <w:numPr>
          <w:ilvl w:val="0"/>
          <w:numId w:val="30"/>
        </w:num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Agree targets and a review period</w:t>
      </w:r>
    </w:p>
    <w:p w14:paraId="2310DCC9" w14:textId="130FE40D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Performance Improvement Notice</w:t>
      </w:r>
    </w:p>
    <w:p w14:paraId="58F2CE01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Following the meeting, we may issue a Performance Improvement Notice. This will include:</w:t>
      </w:r>
    </w:p>
    <w:p w14:paraId="75D5E509" w14:textId="77777777" w:rsidR="00E6227E" w:rsidRPr="00E6227E" w:rsidRDefault="00E6227E" w:rsidP="00E6227E">
      <w:pPr>
        <w:numPr>
          <w:ilvl w:val="0"/>
          <w:numId w:val="31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Areas requiring improvement</w:t>
      </w:r>
    </w:p>
    <w:p w14:paraId="29C080F5" w14:textId="77777777" w:rsidR="00E6227E" w:rsidRPr="00E6227E" w:rsidRDefault="00E6227E" w:rsidP="00E6227E">
      <w:pPr>
        <w:numPr>
          <w:ilvl w:val="0"/>
          <w:numId w:val="31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Targets and timescales</w:t>
      </w:r>
    </w:p>
    <w:p w14:paraId="5920060D" w14:textId="77777777" w:rsidR="00E6227E" w:rsidRPr="00E6227E" w:rsidRDefault="00E6227E" w:rsidP="00E6227E">
      <w:pPr>
        <w:numPr>
          <w:ilvl w:val="0"/>
          <w:numId w:val="31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Support measures (e.g. training, supervision)</w:t>
      </w:r>
    </w:p>
    <w:p w14:paraId="3C9512C4" w14:textId="77777777" w:rsidR="00E6227E" w:rsidRPr="00E6227E" w:rsidRDefault="00E6227E" w:rsidP="00E6227E">
      <w:pPr>
        <w:numPr>
          <w:ilvl w:val="0"/>
          <w:numId w:val="31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Review date</w:t>
      </w:r>
    </w:p>
    <w:p w14:paraId="3DFDAE36" w14:textId="77777777" w:rsidR="00E6227E" w:rsidRPr="00E6227E" w:rsidRDefault="00E6227E" w:rsidP="00E6227E">
      <w:pPr>
        <w:numPr>
          <w:ilvl w:val="0"/>
          <w:numId w:val="31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Possible consequences of not improving</w:t>
      </w:r>
    </w:p>
    <w:p w14:paraId="56CFD1E8" w14:textId="7860F376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Notices will normally remain active for six months. In some cases, they may be extended if patterns of improvement and decline are identified.</w:t>
      </w:r>
    </w:p>
    <w:p w14:paraId="7DB48A71" w14:textId="3A68ED9A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Monitoring and Review</w:t>
      </w:r>
    </w:p>
    <w:p w14:paraId="1230171A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Performance will be monitored throughout the review period. Outcomes may include:</w:t>
      </w:r>
    </w:p>
    <w:p w14:paraId="59F2F245" w14:textId="77777777" w:rsidR="00E6227E" w:rsidRPr="00E6227E" w:rsidRDefault="00E6227E" w:rsidP="00E6227E">
      <w:pPr>
        <w:numPr>
          <w:ilvl w:val="0"/>
          <w:numId w:val="32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No further action if performance improves</w:t>
      </w:r>
    </w:p>
    <w:p w14:paraId="58453940" w14:textId="77777777" w:rsidR="00E6227E" w:rsidRPr="00E6227E" w:rsidRDefault="00E6227E" w:rsidP="00E6227E">
      <w:pPr>
        <w:numPr>
          <w:ilvl w:val="0"/>
          <w:numId w:val="32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Extension of review period if partial improvement</w:t>
      </w:r>
    </w:p>
    <w:p w14:paraId="39717AC0" w14:textId="65AC151B" w:rsidR="00E6227E" w:rsidRPr="00E6227E" w:rsidRDefault="00E6227E" w:rsidP="00E6227E">
      <w:pPr>
        <w:numPr>
          <w:ilvl w:val="0"/>
          <w:numId w:val="32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Progression to the next stage if insufficient improvement</w:t>
      </w:r>
    </w:p>
    <w:p w14:paraId="517EE467" w14:textId="74480D1A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Stages of Formal Procedure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6114"/>
      </w:tblGrid>
      <w:tr w:rsidR="00E6227E" w:rsidRPr="00E6227E" w14:paraId="0963C7D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0D164B" w14:textId="77777777" w:rsidR="00E6227E" w:rsidRPr="00E6227E" w:rsidRDefault="00E6227E" w:rsidP="00E6227E">
            <w:pPr>
              <w:spacing w:line="276" w:lineRule="auto"/>
              <w:rPr>
                <w:rFonts w:ascii="Aptos" w:eastAsiaTheme="minorHAnsi" w:hAnsi="Aptos" w:cstheme="minorBidi"/>
                <w:b/>
                <w:bCs/>
                <w:szCs w:val="24"/>
                <w:lang w:val="en-GB"/>
              </w:rPr>
            </w:pPr>
            <w:r w:rsidRPr="00E6227E">
              <w:rPr>
                <w:rFonts w:ascii="Aptos" w:eastAsiaTheme="minorHAnsi" w:hAnsi="Aptos" w:cstheme="minorBidi"/>
                <w:b/>
                <w:bCs/>
                <w:szCs w:val="24"/>
                <w:lang w:val="en-GB"/>
              </w:rPr>
              <w:t>Stage</w:t>
            </w:r>
          </w:p>
        </w:tc>
        <w:tc>
          <w:tcPr>
            <w:tcW w:w="0" w:type="auto"/>
            <w:vAlign w:val="center"/>
            <w:hideMark/>
          </w:tcPr>
          <w:p w14:paraId="6D1CEAAC" w14:textId="77777777" w:rsidR="00E6227E" w:rsidRPr="00E6227E" w:rsidRDefault="00E6227E" w:rsidP="00E6227E">
            <w:pPr>
              <w:spacing w:line="276" w:lineRule="auto"/>
              <w:rPr>
                <w:rFonts w:ascii="Aptos" w:eastAsiaTheme="minorHAnsi" w:hAnsi="Aptos" w:cstheme="minorBidi"/>
                <w:b/>
                <w:bCs/>
                <w:szCs w:val="24"/>
                <w:lang w:val="en-GB"/>
              </w:rPr>
            </w:pPr>
            <w:r w:rsidRPr="00E6227E">
              <w:rPr>
                <w:rFonts w:ascii="Aptos" w:eastAsiaTheme="minorHAnsi" w:hAnsi="Aptos" w:cstheme="minorBidi"/>
                <w:b/>
                <w:bCs/>
                <w:szCs w:val="24"/>
                <w:lang w:val="en-GB"/>
              </w:rPr>
              <w:t>Action</w:t>
            </w:r>
          </w:p>
        </w:tc>
      </w:tr>
      <w:tr w:rsidR="00E6227E" w:rsidRPr="00E6227E" w14:paraId="7EB234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73B08" w14:textId="77777777" w:rsidR="00E6227E" w:rsidRPr="00E6227E" w:rsidRDefault="00E6227E" w:rsidP="00E6227E">
            <w:pPr>
              <w:spacing w:line="276" w:lineRule="auto"/>
              <w:rPr>
                <w:rFonts w:ascii="Aptos" w:eastAsiaTheme="minorHAnsi" w:hAnsi="Aptos" w:cstheme="minorBidi"/>
                <w:szCs w:val="24"/>
                <w:lang w:val="en-GB"/>
              </w:rPr>
            </w:pPr>
            <w:r w:rsidRPr="00E6227E">
              <w:rPr>
                <w:rFonts w:ascii="Aptos" w:eastAsiaTheme="minorHAnsi" w:hAnsi="Aptos" w:cstheme="minorBidi"/>
                <w:szCs w:val="24"/>
                <w:lang w:val="en-GB"/>
              </w:rPr>
              <w:t>Stage 1</w:t>
            </w:r>
          </w:p>
        </w:tc>
        <w:tc>
          <w:tcPr>
            <w:tcW w:w="0" w:type="auto"/>
            <w:vAlign w:val="center"/>
            <w:hideMark/>
          </w:tcPr>
          <w:p w14:paraId="4EA08243" w14:textId="77777777" w:rsidR="00E6227E" w:rsidRPr="00E6227E" w:rsidRDefault="00E6227E" w:rsidP="00E6227E">
            <w:pPr>
              <w:spacing w:line="276" w:lineRule="auto"/>
              <w:rPr>
                <w:rFonts w:ascii="Aptos" w:eastAsiaTheme="minorHAnsi" w:hAnsi="Aptos" w:cstheme="minorBidi"/>
                <w:szCs w:val="24"/>
                <w:lang w:val="en-GB"/>
              </w:rPr>
            </w:pPr>
            <w:r w:rsidRPr="00E6227E">
              <w:rPr>
                <w:rFonts w:ascii="Aptos" w:eastAsiaTheme="minorHAnsi" w:hAnsi="Aptos" w:cstheme="minorBidi"/>
                <w:szCs w:val="24"/>
                <w:lang w:val="en-GB"/>
              </w:rPr>
              <w:t>First Performance Improvement Meeting + Notice</w:t>
            </w:r>
          </w:p>
        </w:tc>
      </w:tr>
      <w:tr w:rsidR="00E6227E" w:rsidRPr="00E6227E" w14:paraId="632C5F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0B554" w14:textId="77777777" w:rsidR="00E6227E" w:rsidRPr="00E6227E" w:rsidRDefault="00E6227E" w:rsidP="00E6227E">
            <w:pPr>
              <w:spacing w:line="276" w:lineRule="auto"/>
              <w:rPr>
                <w:rFonts w:ascii="Aptos" w:eastAsiaTheme="minorHAnsi" w:hAnsi="Aptos" w:cstheme="minorBidi"/>
                <w:szCs w:val="24"/>
                <w:lang w:val="en-GB"/>
              </w:rPr>
            </w:pPr>
            <w:r w:rsidRPr="00E6227E">
              <w:rPr>
                <w:rFonts w:ascii="Aptos" w:eastAsiaTheme="minorHAnsi" w:hAnsi="Aptos" w:cstheme="minorBidi"/>
                <w:szCs w:val="24"/>
                <w:lang w:val="en-GB"/>
              </w:rPr>
              <w:t>Stage 2</w:t>
            </w:r>
          </w:p>
        </w:tc>
        <w:tc>
          <w:tcPr>
            <w:tcW w:w="0" w:type="auto"/>
            <w:vAlign w:val="center"/>
            <w:hideMark/>
          </w:tcPr>
          <w:p w14:paraId="51591FF8" w14:textId="77777777" w:rsidR="00E6227E" w:rsidRPr="00E6227E" w:rsidRDefault="00E6227E" w:rsidP="00E6227E">
            <w:pPr>
              <w:spacing w:line="276" w:lineRule="auto"/>
              <w:rPr>
                <w:rFonts w:ascii="Aptos" w:eastAsiaTheme="minorHAnsi" w:hAnsi="Aptos" w:cstheme="minorBidi"/>
                <w:szCs w:val="24"/>
                <w:lang w:val="en-GB"/>
              </w:rPr>
            </w:pPr>
            <w:r w:rsidRPr="00E6227E">
              <w:rPr>
                <w:rFonts w:ascii="Aptos" w:eastAsiaTheme="minorHAnsi" w:hAnsi="Aptos" w:cstheme="minorBidi"/>
                <w:szCs w:val="24"/>
                <w:lang w:val="en-GB"/>
              </w:rPr>
              <w:t>Final Performance Improvement Meeting + Final Notice</w:t>
            </w:r>
          </w:p>
        </w:tc>
      </w:tr>
      <w:tr w:rsidR="00E6227E" w:rsidRPr="00E6227E" w14:paraId="4C1E09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185B1" w14:textId="77777777" w:rsidR="00E6227E" w:rsidRPr="00E6227E" w:rsidRDefault="00E6227E" w:rsidP="00E6227E">
            <w:pPr>
              <w:spacing w:line="276" w:lineRule="auto"/>
              <w:rPr>
                <w:rFonts w:ascii="Aptos" w:eastAsiaTheme="minorHAnsi" w:hAnsi="Aptos" w:cstheme="minorBidi"/>
                <w:szCs w:val="24"/>
                <w:lang w:val="en-GB"/>
              </w:rPr>
            </w:pPr>
            <w:r w:rsidRPr="00E6227E">
              <w:rPr>
                <w:rFonts w:ascii="Aptos" w:eastAsiaTheme="minorHAnsi" w:hAnsi="Aptos" w:cstheme="minorBidi"/>
                <w:szCs w:val="24"/>
                <w:lang w:val="en-GB"/>
              </w:rPr>
              <w:t>Stage 3</w:t>
            </w:r>
          </w:p>
        </w:tc>
        <w:tc>
          <w:tcPr>
            <w:tcW w:w="0" w:type="auto"/>
            <w:vAlign w:val="center"/>
            <w:hideMark/>
          </w:tcPr>
          <w:p w14:paraId="10529B57" w14:textId="77777777" w:rsidR="00E6227E" w:rsidRPr="00E6227E" w:rsidRDefault="00E6227E" w:rsidP="00E6227E">
            <w:pPr>
              <w:spacing w:line="276" w:lineRule="auto"/>
              <w:rPr>
                <w:rFonts w:ascii="Aptos" w:eastAsiaTheme="minorHAnsi" w:hAnsi="Aptos" w:cstheme="minorBidi"/>
                <w:szCs w:val="24"/>
                <w:lang w:val="en-GB"/>
              </w:rPr>
            </w:pPr>
            <w:r w:rsidRPr="00E6227E">
              <w:rPr>
                <w:rFonts w:ascii="Aptos" w:eastAsiaTheme="minorHAnsi" w:hAnsi="Aptos" w:cstheme="minorBidi"/>
                <w:szCs w:val="24"/>
                <w:lang w:val="en-GB"/>
              </w:rPr>
              <w:t>Dismissal Meeting (if performance remains unsatisfactory)</w:t>
            </w:r>
          </w:p>
        </w:tc>
      </w:tr>
    </w:tbl>
    <w:p w14:paraId="375AD7F5" w14:textId="3892E53A" w:rsid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We may skip stages in cases of serious poor performance or gross negligence</w:t>
      </w:r>
      <w:r w:rsidR="00F83152">
        <w:t>;</w:t>
      </w:r>
      <w:r w:rsidR="00867773">
        <w:t xml:space="preserve"> </w:t>
      </w:r>
      <w:r w:rsidR="00F83152">
        <w:t>t</w:t>
      </w:r>
      <w:r w:rsidR="00F83152" w:rsidRPr="00F83152">
        <w:rPr>
          <w:rFonts w:ascii="Aptos" w:eastAsiaTheme="minorHAnsi" w:hAnsi="Aptos" w:cstheme="minorBidi"/>
          <w:szCs w:val="24"/>
          <w:lang w:val="en-GB"/>
        </w:rPr>
        <w:t>his will only occur where justified by the seriousness of the concerns</w:t>
      </w:r>
      <w:r w:rsidRPr="00E6227E">
        <w:rPr>
          <w:rFonts w:ascii="Aptos" w:eastAsiaTheme="minorHAnsi" w:hAnsi="Aptos" w:cstheme="minorBidi"/>
          <w:szCs w:val="24"/>
          <w:lang w:val="en-GB"/>
        </w:rPr>
        <w:t>. If refusal to meet standards is deliberate, we may use the Disciplinary Procedure instead.</w:t>
      </w:r>
    </w:p>
    <w:p w14:paraId="670C4926" w14:textId="77777777" w:rsidR="0086081D" w:rsidRPr="00E6227E" w:rsidRDefault="0086081D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</w:p>
    <w:p w14:paraId="46C798B6" w14:textId="1FE0012E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Dismissal for Capability</w:t>
      </w:r>
    </w:p>
    <w:p w14:paraId="723A558E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lastRenderedPageBreak/>
        <w:t>If performance remains unsatisfactory after a final notice, or if gross negligence is identified, we may consider dismissal. Before doing so, we will:</w:t>
      </w:r>
    </w:p>
    <w:p w14:paraId="42F127D0" w14:textId="77777777" w:rsidR="00E6227E" w:rsidRPr="00E6227E" w:rsidRDefault="00E6227E" w:rsidP="00E6227E">
      <w:pPr>
        <w:numPr>
          <w:ilvl w:val="0"/>
          <w:numId w:val="33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Review all evidence and support provided</w:t>
      </w:r>
    </w:p>
    <w:p w14:paraId="389140E3" w14:textId="77777777" w:rsidR="00E6227E" w:rsidRPr="00E6227E" w:rsidRDefault="00E6227E" w:rsidP="00E6227E">
      <w:pPr>
        <w:numPr>
          <w:ilvl w:val="0"/>
          <w:numId w:val="33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Consider redeployment or demotion</w:t>
      </w:r>
    </w:p>
    <w:p w14:paraId="377314A4" w14:textId="77777777" w:rsidR="00E6227E" w:rsidRPr="00E6227E" w:rsidRDefault="00E6227E" w:rsidP="00E6227E">
      <w:pPr>
        <w:numPr>
          <w:ilvl w:val="0"/>
          <w:numId w:val="33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Assess likelihood of future improvement</w:t>
      </w:r>
    </w:p>
    <w:p w14:paraId="54EB98B1" w14:textId="467120C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 xml:space="preserve">The decision will be confirmed in writing </w:t>
      </w:r>
      <w:r w:rsidR="00A26548" w:rsidRPr="00A26548">
        <w:rPr>
          <w:rFonts w:ascii="Aptos" w:eastAsiaTheme="minorHAnsi" w:hAnsi="Aptos" w:cstheme="minorBidi"/>
          <w:szCs w:val="24"/>
          <w:lang w:val="en-GB"/>
        </w:rPr>
        <w:t>as soon as reasonably practicable (normally within 5–7 working days)</w:t>
      </w:r>
      <w:r w:rsidRPr="00E6227E">
        <w:rPr>
          <w:rFonts w:ascii="Aptos" w:eastAsiaTheme="minorHAnsi" w:hAnsi="Aptos" w:cstheme="minorBidi"/>
          <w:szCs w:val="24"/>
          <w:lang w:val="en-GB"/>
        </w:rPr>
        <w:t>.</w:t>
      </w:r>
    </w:p>
    <w:p w14:paraId="53EF58F7" w14:textId="15B931E2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Right to Appeal</w:t>
      </w:r>
    </w:p>
    <w:p w14:paraId="2034E7DB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You may appeal against:</w:t>
      </w:r>
    </w:p>
    <w:p w14:paraId="28AF7428" w14:textId="77777777" w:rsidR="00E6227E" w:rsidRPr="00E6227E" w:rsidRDefault="00E6227E" w:rsidP="00E6227E">
      <w:pPr>
        <w:numPr>
          <w:ilvl w:val="0"/>
          <w:numId w:val="34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Any Performance Improvement Notice</w:t>
      </w:r>
    </w:p>
    <w:p w14:paraId="6E07F3D3" w14:textId="77777777" w:rsidR="00E6227E" w:rsidRPr="00E6227E" w:rsidRDefault="00E6227E" w:rsidP="00E6227E">
      <w:pPr>
        <w:numPr>
          <w:ilvl w:val="0"/>
          <w:numId w:val="34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Redeployment or demotion</w:t>
      </w:r>
    </w:p>
    <w:p w14:paraId="4221E8ED" w14:textId="77777777" w:rsidR="00E6227E" w:rsidRPr="00E6227E" w:rsidRDefault="00E6227E" w:rsidP="00E6227E">
      <w:pPr>
        <w:numPr>
          <w:ilvl w:val="0"/>
          <w:numId w:val="34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Dismissal for capability</w:t>
      </w:r>
    </w:p>
    <w:p w14:paraId="29F1AEEE" w14:textId="4BDB6782" w:rsid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Appeals must be submitted in writing within 7</w:t>
      </w:r>
      <w:r w:rsidR="00341A71">
        <w:rPr>
          <w:rFonts w:ascii="Aptos" w:eastAsiaTheme="minorHAnsi" w:hAnsi="Aptos" w:cstheme="minorBidi"/>
          <w:szCs w:val="24"/>
          <w:lang w:val="en-GB"/>
        </w:rPr>
        <w:t xml:space="preserve"> working</w:t>
      </w:r>
      <w:r w:rsidRPr="00E6227E">
        <w:rPr>
          <w:rFonts w:ascii="Aptos" w:eastAsiaTheme="minorHAnsi" w:hAnsi="Aptos" w:cstheme="minorBidi"/>
          <w:szCs w:val="24"/>
          <w:lang w:val="en-GB"/>
        </w:rPr>
        <w:t xml:space="preserve"> days, explaining the grounds. A hearing will be arranged, led by a different manager where possible. The final decision will be </w:t>
      </w:r>
      <w:r w:rsidR="00662EF6" w:rsidRPr="00662EF6">
        <w:rPr>
          <w:rFonts w:ascii="Aptos" w:eastAsiaTheme="minorHAnsi" w:hAnsi="Aptos" w:cstheme="minorBidi"/>
          <w:szCs w:val="24"/>
          <w:lang w:val="en-GB"/>
        </w:rPr>
        <w:t>confirmed in writing as soon as reasonably practicable (normally within 5–7 working days)</w:t>
      </w:r>
      <w:r w:rsidRPr="00E6227E">
        <w:rPr>
          <w:rFonts w:ascii="Aptos" w:eastAsiaTheme="minorHAnsi" w:hAnsi="Aptos" w:cstheme="minorBidi"/>
          <w:szCs w:val="24"/>
          <w:lang w:val="en-GB"/>
        </w:rPr>
        <w:t>.</w:t>
      </w:r>
    </w:p>
    <w:p w14:paraId="3F336326" w14:textId="4153C4F0" w:rsidR="001B64E7" w:rsidRPr="00E6227E" w:rsidRDefault="001B64E7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1B64E7">
        <w:rPr>
          <w:rFonts w:ascii="Aptos" w:eastAsiaTheme="minorHAnsi" w:hAnsi="Aptos" w:cstheme="minorBidi"/>
          <w:szCs w:val="24"/>
          <w:lang w:val="en-GB"/>
        </w:rPr>
        <w:t>Decisions will be based on a reasonable assessment of the evidence, following a fair and consistent process in line with ACAS guidance.</w:t>
      </w:r>
    </w:p>
    <w:p w14:paraId="5B23A931" w14:textId="4D1A30A5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Right to Be Accompanied</w:t>
      </w:r>
    </w:p>
    <w:p w14:paraId="021E91A0" w14:textId="1F9255CD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Y</w:t>
      </w:r>
      <w:r w:rsidR="000B4CE4" w:rsidRPr="000B4CE4">
        <w:rPr>
          <w:rFonts w:ascii="Aptos" w:eastAsiaTheme="minorHAnsi" w:hAnsi="Aptos" w:cstheme="minorBidi"/>
          <w:szCs w:val="24"/>
          <w:lang w:val="en-GB"/>
        </w:rPr>
        <w:t>ou have the statutory right to be accompanied by a fellow worker or trade union representative</w:t>
      </w:r>
      <w:r w:rsidRPr="00E6227E">
        <w:rPr>
          <w:rFonts w:ascii="Aptos" w:eastAsiaTheme="minorHAnsi" w:hAnsi="Aptos" w:cstheme="minorBidi"/>
          <w:szCs w:val="24"/>
          <w:lang w:val="en-GB"/>
        </w:rPr>
        <w:t>. They may support you and help present your case but must not answer questions on your behalf.</w:t>
      </w:r>
    </w:p>
    <w:p w14:paraId="50FE30F7" w14:textId="0A8D38C9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b/>
          <w:bCs/>
          <w:szCs w:val="24"/>
          <w:lang w:val="en-GB"/>
        </w:rPr>
      </w:pPr>
      <w:r w:rsidRPr="00E6227E">
        <w:rPr>
          <w:rFonts w:ascii="Aptos" w:eastAsiaTheme="minorHAnsi" w:hAnsi="Aptos" w:cstheme="minorBidi"/>
          <w:b/>
          <w:bCs/>
          <w:szCs w:val="24"/>
          <w:lang w:val="en-GB"/>
        </w:rPr>
        <w:t>Volunteers</w:t>
      </w:r>
    </w:p>
    <w:p w14:paraId="42A96639" w14:textId="77777777" w:rsidR="00E6227E" w:rsidRPr="00E6227E" w:rsidRDefault="00E6227E" w:rsidP="00E6227E">
      <w:pPr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Elements of this procedure may be adapted for volunteers. Where performance concerns arise, we will:</w:t>
      </w:r>
    </w:p>
    <w:p w14:paraId="77C36129" w14:textId="77777777" w:rsidR="00E6227E" w:rsidRPr="00E6227E" w:rsidRDefault="00E6227E" w:rsidP="00E6227E">
      <w:pPr>
        <w:numPr>
          <w:ilvl w:val="0"/>
          <w:numId w:val="35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Offer informal support and guidance</w:t>
      </w:r>
    </w:p>
    <w:p w14:paraId="1D73548A" w14:textId="77777777" w:rsidR="00E6227E" w:rsidRPr="00E6227E" w:rsidRDefault="00E6227E" w:rsidP="00E6227E">
      <w:pPr>
        <w:numPr>
          <w:ilvl w:val="0"/>
          <w:numId w:val="35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Consider the volunteer’s role and responsibilities</w:t>
      </w:r>
    </w:p>
    <w:p w14:paraId="6C7EE24F" w14:textId="77777777" w:rsidR="00E6227E" w:rsidRPr="00E6227E" w:rsidRDefault="00E6227E" w:rsidP="00E6227E">
      <w:pPr>
        <w:numPr>
          <w:ilvl w:val="0"/>
          <w:numId w:val="35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zCs w:val="24"/>
          <w:lang w:val="en-GB"/>
        </w:rPr>
      </w:pPr>
      <w:r w:rsidRPr="00E6227E">
        <w:rPr>
          <w:rFonts w:ascii="Aptos" w:eastAsiaTheme="minorHAnsi" w:hAnsi="Aptos" w:cstheme="minorBidi"/>
          <w:szCs w:val="24"/>
          <w:lang w:val="en-GB"/>
        </w:rPr>
        <w:t>Use proportionate and respectful processes</w:t>
      </w:r>
    </w:p>
    <w:p w14:paraId="5FC299CE" w14:textId="77777777" w:rsidR="00D6761D" w:rsidRPr="00E6227E" w:rsidRDefault="00D6761D" w:rsidP="00E6227E">
      <w:pPr>
        <w:spacing w:before="120" w:after="120" w:line="276" w:lineRule="auto"/>
        <w:rPr>
          <w:rFonts w:ascii="Aptos" w:hAnsi="Aptos"/>
          <w:b/>
          <w:bCs/>
          <w:spacing w:val="6"/>
          <w:szCs w:val="24"/>
        </w:rPr>
      </w:pPr>
    </w:p>
    <w:p w14:paraId="47936DAB" w14:textId="77777777" w:rsidR="00D6761D" w:rsidRPr="00E6227E" w:rsidRDefault="00D6761D" w:rsidP="00E6227E">
      <w:pPr>
        <w:spacing w:before="120" w:after="120" w:line="276" w:lineRule="auto"/>
        <w:rPr>
          <w:rFonts w:ascii="Aptos" w:hAnsi="Aptos"/>
          <w:b/>
          <w:bCs/>
          <w:spacing w:val="6"/>
          <w:szCs w:val="24"/>
        </w:rPr>
      </w:pPr>
    </w:p>
    <w:p w14:paraId="01B7CF22" w14:textId="7B1EAED1" w:rsidR="00D5139A" w:rsidRPr="00E6227E" w:rsidRDefault="00D5139A" w:rsidP="00E6227E">
      <w:pPr>
        <w:spacing w:before="120" w:after="120" w:line="276" w:lineRule="auto"/>
        <w:rPr>
          <w:rFonts w:ascii="Aptos" w:hAnsi="Aptos"/>
          <w:b/>
          <w:bCs/>
          <w:spacing w:val="6"/>
          <w:szCs w:val="24"/>
        </w:rPr>
      </w:pPr>
    </w:p>
    <w:sectPr w:rsidR="00D5139A" w:rsidRPr="00E6227E" w:rsidSect="001F3C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50" w:right="1134" w:bottom="1134" w:left="1134" w:header="567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D91DE" w14:textId="77777777" w:rsidR="00343F74" w:rsidRDefault="00343F74" w:rsidP="007B4A5D">
      <w:r>
        <w:separator/>
      </w:r>
    </w:p>
  </w:endnote>
  <w:endnote w:type="continuationSeparator" w:id="0">
    <w:p w14:paraId="61108A45" w14:textId="77777777" w:rsidR="00343F74" w:rsidRDefault="00343F74" w:rsidP="007B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8B78" w14:textId="77777777" w:rsidR="00E6227E" w:rsidRDefault="00E62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830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4A0BD" w14:textId="77777777" w:rsidR="001F3C1D" w:rsidRPr="00BF1DD7" w:rsidRDefault="001F3C1D">
        <w:pPr>
          <w:pStyle w:val="Footer"/>
          <w:jc w:val="center"/>
          <w:rPr>
            <w:rFonts w:asciiTheme="minorHAnsi" w:hAnsiTheme="minorHAnsi"/>
            <w:noProof/>
            <w:sz w:val="22"/>
            <w:szCs w:val="22"/>
          </w:rPr>
        </w:pPr>
      </w:p>
      <w:tbl>
        <w:tblPr>
          <w:tblStyle w:val="TableGrid"/>
          <w:tblW w:w="9464" w:type="dxa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507"/>
          <w:gridCol w:w="3802"/>
          <w:gridCol w:w="3155"/>
        </w:tblGrid>
        <w:tr w:rsidR="001F3C1D" w:rsidRPr="00E6227E" w14:paraId="3FB38306" w14:textId="77777777" w:rsidTr="001F3C1D">
          <w:tc>
            <w:tcPr>
              <w:tcW w:w="2507" w:type="dxa"/>
            </w:tcPr>
            <w:p w14:paraId="6B074FCB" w14:textId="77777777" w:rsidR="001F3C1D" w:rsidRPr="00E6227E" w:rsidRDefault="001F3C1D" w:rsidP="00DC0D13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</w:p>
          </w:tc>
          <w:tc>
            <w:tcPr>
              <w:tcW w:w="3802" w:type="dxa"/>
            </w:tcPr>
            <w:p w14:paraId="128D167C" w14:textId="3E5167A9" w:rsidR="001F3C1D" w:rsidRPr="00E6227E" w:rsidRDefault="001F3C1D" w:rsidP="00DC0D13">
              <w:pPr>
                <w:pStyle w:val="Footer"/>
                <w:jc w:val="center"/>
                <w:rPr>
                  <w:rFonts w:ascii="Aptos" w:hAnsi="Aptos"/>
                  <w:noProof/>
                  <w:sz w:val="22"/>
                  <w:szCs w:val="22"/>
                </w:rPr>
              </w:pPr>
              <w:r w:rsidRPr="00E6227E">
                <w:rPr>
                  <w:rFonts w:ascii="Aptos" w:hAnsi="Aptos"/>
                  <w:sz w:val="22"/>
                  <w:szCs w:val="22"/>
                </w:rPr>
                <w:fldChar w:fldCharType="begin"/>
              </w:r>
              <w:r w:rsidRPr="00E6227E">
                <w:rPr>
                  <w:rFonts w:ascii="Aptos" w:hAnsi="Aptos"/>
                  <w:sz w:val="22"/>
                  <w:szCs w:val="22"/>
                </w:rPr>
                <w:instrText xml:space="preserve"> PAGE   \* MERGEFORMAT </w:instrText>
              </w:r>
              <w:r w:rsidRPr="00E6227E">
                <w:rPr>
                  <w:rFonts w:ascii="Aptos" w:hAnsi="Aptos"/>
                  <w:sz w:val="22"/>
                  <w:szCs w:val="22"/>
                </w:rPr>
                <w:fldChar w:fldCharType="separate"/>
              </w:r>
              <w:r w:rsidRPr="00E6227E">
                <w:rPr>
                  <w:rFonts w:ascii="Aptos" w:hAnsi="Aptos"/>
                  <w:noProof/>
                  <w:sz w:val="22"/>
                  <w:szCs w:val="22"/>
                </w:rPr>
                <w:t>3</w:t>
              </w:r>
              <w:r w:rsidRPr="00E6227E">
                <w:rPr>
                  <w:rFonts w:ascii="Aptos" w:hAnsi="Aptos"/>
                  <w:noProof/>
                  <w:sz w:val="22"/>
                  <w:szCs w:val="22"/>
                </w:rPr>
                <w:fldChar w:fldCharType="end"/>
              </w:r>
            </w:p>
          </w:tc>
          <w:tc>
            <w:tcPr>
              <w:tcW w:w="3155" w:type="dxa"/>
            </w:tcPr>
            <w:p w14:paraId="49A45090" w14:textId="531C96D3" w:rsidR="001F3C1D" w:rsidRPr="00E6227E" w:rsidRDefault="001F3C1D" w:rsidP="00DC0D13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  <w:r w:rsidRPr="00E6227E">
                <w:rPr>
                  <w:rFonts w:ascii="Aptos" w:hAnsi="Aptos"/>
                  <w:sz w:val="22"/>
                  <w:szCs w:val="22"/>
                </w:rPr>
                <w:t xml:space="preserve">                </w:t>
              </w:r>
              <w:r w:rsidR="0086081D">
                <w:rPr>
                  <w:rFonts w:ascii="Aptos" w:hAnsi="Aptos"/>
                  <w:sz w:val="22"/>
                  <w:szCs w:val="22"/>
                </w:rPr>
                <w:t>May 26</w:t>
              </w:r>
            </w:p>
          </w:tc>
        </w:tr>
      </w:tbl>
      <w:p w14:paraId="03C90780" w14:textId="0032E47B" w:rsidR="00BF1DD7" w:rsidRDefault="00343F74">
        <w:pPr>
          <w:pStyle w:val="Footer"/>
          <w:jc w:val="center"/>
        </w:pPr>
      </w:p>
    </w:sdtContent>
  </w:sdt>
  <w:p w14:paraId="0262786E" w14:textId="13577B38" w:rsidR="006C2D33" w:rsidRPr="006D624D" w:rsidRDefault="006C2D33" w:rsidP="00BF1DD7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8939847"/>
      <w:docPartObj>
        <w:docPartGallery w:val="Page Numbers (Bottom of Page)"/>
        <w:docPartUnique/>
      </w:docPartObj>
    </w:sdtPr>
    <w:sdtEndPr>
      <w:rPr>
        <w:rFonts w:ascii="Aptos" w:hAnsi="Aptos"/>
        <w:noProof/>
        <w:sz w:val="22"/>
        <w:szCs w:val="22"/>
      </w:rPr>
    </w:sdtEndPr>
    <w:sdtContent>
      <w:p w14:paraId="673FE81D" w14:textId="77777777" w:rsidR="00FC4966" w:rsidRDefault="00FC4966" w:rsidP="00BF1DD7">
        <w:pPr>
          <w:pStyle w:val="Footer"/>
          <w:jc w:val="center"/>
          <w:rPr>
            <w:rFonts w:asciiTheme="minorHAnsi" w:hAnsiTheme="minorHAnsi"/>
            <w:sz w:val="18"/>
            <w:szCs w:val="18"/>
          </w:rPr>
        </w:pPr>
      </w:p>
      <w:tbl>
        <w:tblPr>
          <w:tblStyle w:val="TableGrid"/>
          <w:tblW w:w="9464" w:type="dxa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507"/>
          <w:gridCol w:w="3802"/>
          <w:gridCol w:w="3155"/>
        </w:tblGrid>
        <w:tr w:rsidR="00FC4966" w:rsidRPr="00E6227E" w14:paraId="6EFA583F" w14:textId="77777777" w:rsidTr="001F3C1D">
          <w:tc>
            <w:tcPr>
              <w:tcW w:w="2507" w:type="dxa"/>
            </w:tcPr>
            <w:p w14:paraId="19B88F5B" w14:textId="77777777" w:rsidR="00FC4966" w:rsidRPr="00E6227E" w:rsidRDefault="00FC4966" w:rsidP="00132B4F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</w:p>
          </w:tc>
          <w:tc>
            <w:tcPr>
              <w:tcW w:w="3802" w:type="dxa"/>
            </w:tcPr>
            <w:p w14:paraId="58606256" w14:textId="0B8B4C2E" w:rsidR="00FC4966" w:rsidRPr="00E6227E" w:rsidRDefault="00FC4966" w:rsidP="001F3C1D">
              <w:pPr>
                <w:pStyle w:val="Footer"/>
                <w:jc w:val="center"/>
                <w:rPr>
                  <w:rFonts w:ascii="Aptos" w:hAnsi="Aptos"/>
                  <w:noProof/>
                  <w:sz w:val="22"/>
                  <w:szCs w:val="22"/>
                </w:rPr>
              </w:pPr>
              <w:r w:rsidRPr="00E6227E">
                <w:rPr>
                  <w:rFonts w:ascii="Aptos" w:hAnsi="Aptos"/>
                  <w:sz w:val="22"/>
                  <w:szCs w:val="22"/>
                </w:rPr>
                <w:fldChar w:fldCharType="begin"/>
              </w:r>
              <w:r w:rsidRPr="00E6227E">
                <w:rPr>
                  <w:rFonts w:ascii="Aptos" w:hAnsi="Aptos"/>
                  <w:sz w:val="22"/>
                  <w:szCs w:val="22"/>
                </w:rPr>
                <w:instrText xml:space="preserve"> PAGE   \* MERGEFORMAT </w:instrText>
              </w:r>
              <w:r w:rsidRPr="00E6227E">
                <w:rPr>
                  <w:rFonts w:ascii="Aptos" w:hAnsi="Aptos"/>
                  <w:sz w:val="22"/>
                  <w:szCs w:val="22"/>
                </w:rPr>
                <w:fldChar w:fldCharType="separate"/>
              </w:r>
              <w:r w:rsidR="001F3C1D" w:rsidRPr="00E6227E">
                <w:rPr>
                  <w:rFonts w:ascii="Aptos" w:hAnsi="Aptos"/>
                  <w:noProof/>
                  <w:sz w:val="22"/>
                  <w:szCs w:val="22"/>
                </w:rPr>
                <w:t>1</w:t>
              </w:r>
              <w:r w:rsidRPr="00E6227E">
                <w:rPr>
                  <w:rFonts w:ascii="Aptos" w:hAnsi="Aptos"/>
                  <w:noProof/>
                  <w:sz w:val="22"/>
                  <w:szCs w:val="22"/>
                </w:rPr>
                <w:fldChar w:fldCharType="end"/>
              </w:r>
            </w:p>
          </w:tc>
          <w:tc>
            <w:tcPr>
              <w:tcW w:w="3155" w:type="dxa"/>
            </w:tcPr>
            <w:p w14:paraId="04A953A3" w14:textId="2EF3AC4F" w:rsidR="00FC4966" w:rsidRPr="00E6227E" w:rsidRDefault="001F3C1D" w:rsidP="001F3C1D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  <w:r w:rsidRPr="00E6227E">
                <w:rPr>
                  <w:rFonts w:ascii="Aptos" w:hAnsi="Aptos"/>
                  <w:sz w:val="22"/>
                  <w:szCs w:val="22"/>
                </w:rPr>
                <w:t xml:space="preserve">                 </w:t>
              </w:r>
              <w:r w:rsidR="00E6227E">
                <w:rPr>
                  <w:rFonts w:ascii="Aptos" w:hAnsi="Aptos"/>
                  <w:sz w:val="22"/>
                  <w:szCs w:val="22"/>
                </w:rPr>
                <w:t>Nov 25</w:t>
              </w:r>
            </w:p>
          </w:tc>
        </w:tr>
      </w:tbl>
      <w:p w14:paraId="725F95A2" w14:textId="22501C4C" w:rsidR="00BF1DD7" w:rsidRPr="00BF1DD7" w:rsidRDefault="00343F74" w:rsidP="00BF1DD7">
        <w:pPr>
          <w:pStyle w:val="Footer"/>
          <w:jc w:val="center"/>
          <w:rPr>
            <w:rFonts w:asciiTheme="minorHAnsi" w:hAnsiTheme="minorHAnsi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C404A" w14:textId="77777777" w:rsidR="00343F74" w:rsidRDefault="00343F74" w:rsidP="007B4A5D">
      <w:r>
        <w:separator/>
      </w:r>
    </w:p>
  </w:footnote>
  <w:footnote w:type="continuationSeparator" w:id="0">
    <w:p w14:paraId="3CF1E71C" w14:textId="77777777" w:rsidR="00343F74" w:rsidRDefault="00343F74" w:rsidP="007B4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CA22" w14:textId="77777777" w:rsidR="00E6227E" w:rsidRDefault="00E62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942CC" w14:textId="77777777" w:rsidR="00E6227E" w:rsidRDefault="00E622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2192" w14:textId="77777777" w:rsidR="00E6227E" w:rsidRDefault="00E622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3FD"/>
    <w:multiLevelType w:val="hybridMultilevel"/>
    <w:tmpl w:val="0A469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5B1"/>
    <w:multiLevelType w:val="multilevel"/>
    <w:tmpl w:val="F30CB2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31115"/>
    <w:multiLevelType w:val="hybridMultilevel"/>
    <w:tmpl w:val="E6EA3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44696"/>
    <w:multiLevelType w:val="hybridMultilevel"/>
    <w:tmpl w:val="8FF2A6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23A1E"/>
    <w:multiLevelType w:val="multilevel"/>
    <w:tmpl w:val="AFA86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25289"/>
    <w:multiLevelType w:val="hybridMultilevel"/>
    <w:tmpl w:val="4B02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C5F62"/>
    <w:multiLevelType w:val="hybridMultilevel"/>
    <w:tmpl w:val="40881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05BBF"/>
    <w:multiLevelType w:val="hybridMultilevel"/>
    <w:tmpl w:val="9FA029B0"/>
    <w:lvl w:ilvl="0" w:tplc="EBBAE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05065"/>
    <w:multiLevelType w:val="hybridMultilevel"/>
    <w:tmpl w:val="AF968F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BE23C5"/>
    <w:multiLevelType w:val="hybridMultilevel"/>
    <w:tmpl w:val="E752F930"/>
    <w:lvl w:ilvl="0" w:tplc="15E8DDF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C44F8"/>
    <w:multiLevelType w:val="hybridMultilevel"/>
    <w:tmpl w:val="1E46D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264AD"/>
    <w:multiLevelType w:val="hybridMultilevel"/>
    <w:tmpl w:val="2EDE4D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A4D30"/>
    <w:multiLevelType w:val="hybridMultilevel"/>
    <w:tmpl w:val="47E6A93C"/>
    <w:lvl w:ilvl="0" w:tplc="94EEE69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00058C"/>
    <w:multiLevelType w:val="multilevel"/>
    <w:tmpl w:val="03B6D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745BDF"/>
    <w:multiLevelType w:val="hybridMultilevel"/>
    <w:tmpl w:val="ABBCF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294293"/>
    <w:multiLevelType w:val="multilevel"/>
    <w:tmpl w:val="6BD2F3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33926"/>
    <w:multiLevelType w:val="multilevel"/>
    <w:tmpl w:val="69EC1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F21BE"/>
    <w:multiLevelType w:val="hybridMultilevel"/>
    <w:tmpl w:val="72081056"/>
    <w:lvl w:ilvl="0" w:tplc="94EEE69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5454B"/>
    <w:multiLevelType w:val="singleLevel"/>
    <w:tmpl w:val="2C44B1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46394F03"/>
    <w:multiLevelType w:val="hybridMultilevel"/>
    <w:tmpl w:val="5E52CDB8"/>
    <w:lvl w:ilvl="0" w:tplc="260AA708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80016"/>
    <w:multiLevelType w:val="hybridMultilevel"/>
    <w:tmpl w:val="D8BC4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409EA"/>
    <w:multiLevelType w:val="hybridMultilevel"/>
    <w:tmpl w:val="0DAE2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C5AC7"/>
    <w:multiLevelType w:val="multilevel"/>
    <w:tmpl w:val="A33A66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6D30B6"/>
    <w:multiLevelType w:val="multilevel"/>
    <w:tmpl w:val="FF02A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B56EF8"/>
    <w:multiLevelType w:val="hybridMultilevel"/>
    <w:tmpl w:val="2EBA24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3743D"/>
    <w:multiLevelType w:val="multilevel"/>
    <w:tmpl w:val="5666F6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60642D"/>
    <w:multiLevelType w:val="hybridMultilevel"/>
    <w:tmpl w:val="C1EC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F2723"/>
    <w:multiLevelType w:val="hybridMultilevel"/>
    <w:tmpl w:val="52B45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552565"/>
    <w:multiLevelType w:val="multilevel"/>
    <w:tmpl w:val="81921F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F72FE3"/>
    <w:multiLevelType w:val="multilevel"/>
    <w:tmpl w:val="99B678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9D16B8"/>
    <w:multiLevelType w:val="hybridMultilevel"/>
    <w:tmpl w:val="AC62B7F0"/>
    <w:lvl w:ilvl="0" w:tplc="15E8DDF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007A51"/>
    <w:multiLevelType w:val="hybridMultilevel"/>
    <w:tmpl w:val="9058F482"/>
    <w:lvl w:ilvl="0" w:tplc="D910F6C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2C5C3CE0">
      <w:start w:val="1"/>
      <w:numFmt w:val="bullet"/>
      <w:lvlText w:val="•"/>
      <w:lvlJc w:val="left"/>
      <w:rPr>
        <w:rFonts w:hint="default"/>
      </w:rPr>
    </w:lvl>
    <w:lvl w:ilvl="2" w:tplc="C91CDCEC">
      <w:start w:val="1"/>
      <w:numFmt w:val="bullet"/>
      <w:lvlText w:val="•"/>
      <w:lvlJc w:val="left"/>
      <w:rPr>
        <w:rFonts w:hint="default"/>
      </w:rPr>
    </w:lvl>
    <w:lvl w:ilvl="3" w:tplc="0780F82E">
      <w:start w:val="1"/>
      <w:numFmt w:val="bullet"/>
      <w:lvlText w:val="•"/>
      <w:lvlJc w:val="left"/>
      <w:rPr>
        <w:rFonts w:hint="default"/>
      </w:rPr>
    </w:lvl>
    <w:lvl w:ilvl="4" w:tplc="C380BF2C">
      <w:start w:val="1"/>
      <w:numFmt w:val="bullet"/>
      <w:lvlText w:val="•"/>
      <w:lvlJc w:val="left"/>
      <w:rPr>
        <w:rFonts w:hint="default"/>
      </w:rPr>
    </w:lvl>
    <w:lvl w:ilvl="5" w:tplc="98405648">
      <w:start w:val="1"/>
      <w:numFmt w:val="bullet"/>
      <w:lvlText w:val="•"/>
      <w:lvlJc w:val="left"/>
      <w:rPr>
        <w:rFonts w:hint="default"/>
      </w:rPr>
    </w:lvl>
    <w:lvl w:ilvl="6" w:tplc="833AEF62">
      <w:start w:val="1"/>
      <w:numFmt w:val="bullet"/>
      <w:lvlText w:val="•"/>
      <w:lvlJc w:val="left"/>
      <w:rPr>
        <w:rFonts w:hint="default"/>
      </w:rPr>
    </w:lvl>
    <w:lvl w:ilvl="7" w:tplc="33C81182">
      <w:start w:val="1"/>
      <w:numFmt w:val="bullet"/>
      <w:lvlText w:val="•"/>
      <w:lvlJc w:val="left"/>
      <w:rPr>
        <w:rFonts w:hint="default"/>
      </w:rPr>
    </w:lvl>
    <w:lvl w:ilvl="8" w:tplc="0BDEC66A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76E03713"/>
    <w:multiLevelType w:val="hybridMultilevel"/>
    <w:tmpl w:val="32F09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67F1A"/>
    <w:multiLevelType w:val="hybridMultilevel"/>
    <w:tmpl w:val="D2DA9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B0BC5"/>
    <w:multiLevelType w:val="multilevel"/>
    <w:tmpl w:val="7A92A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581014043">
    <w:abstractNumId w:val="18"/>
  </w:num>
  <w:num w:numId="2" w16cid:durableId="779373940">
    <w:abstractNumId w:val="19"/>
  </w:num>
  <w:num w:numId="3" w16cid:durableId="411241242">
    <w:abstractNumId w:val="30"/>
  </w:num>
  <w:num w:numId="4" w16cid:durableId="779955981">
    <w:abstractNumId w:val="7"/>
  </w:num>
  <w:num w:numId="5" w16cid:durableId="809902772">
    <w:abstractNumId w:val="9"/>
  </w:num>
  <w:num w:numId="6" w16cid:durableId="468936062">
    <w:abstractNumId w:val="6"/>
  </w:num>
  <w:num w:numId="7" w16cid:durableId="1527252808">
    <w:abstractNumId w:val="33"/>
  </w:num>
  <w:num w:numId="8" w16cid:durableId="330258124">
    <w:abstractNumId w:val="11"/>
  </w:num>
  <w:num w:numId="9" w16cid:durableId="1655453750">
    <w:abstractNumId w:val="0"/>
  </w:num>
  <w:num w:numId="10" w16cid:durableId="1448891869">
    <w:abstractNumId w:val="31"/>
  </w:num>
  <w:num w:numId="11" w16cid:durableId="880552383">
    <w:abstractNumId w:val="21"/>
  </w:num>
  <w:num w:numId="12" w16cid:durableId="1073822130">
    <w:abstractNumId w:val="10"/>
  </w:num>
  <w:num w:numId="13" w16cid:durableId="942105933">
    <w:abstractNumId w:val="32"/>
  </w:num>
  <w:num w:numId="14" w16cid:durableId="2244526">
    <w:abstractNumId w:val="12"/>
  </w:num>
  <w:num w:numId="15" w16cid:durableId="1584533369">
    <w:abstractNumId w:val="17"/>
  </w:num>
  <w:num w:numId="16" w16cid:durableId="208616391">
    <w:abstractNumId w:val="5"/>
  </w:num>
  <w:num w:numId="17" w16cid:durableId="539779912">
    <w:abstractNumId w:val="24"/>
  </w:num>
  <w:num w:numId="18" w16cid:durableId="894316522">
    <w:abstractNumId w:val="27"/>
  </w:num>
  <w:num w:numId="19" w16cid:durableId="1488596634">
    <w:abstractNumId w:val="2"/>
  </w:num>
  <w:num w:numId="20" w16cid:durableId="1449352640">
    <w:abstractNumId w:val="26"/>
  </w:num>
  <w:num w:numId="21" w16cid:durableId="208541808">
    <w:abstractNumId w:val="20"/>
  </w:num>
  <w:num w:numId="22" w16cid:durableId="1533226158">
    <w:abstractNumId w:val="3"/>
  </w:num>
  <w:num w:numId="23" w16cid:durableId="1305698120">
    <w:abstractNumId w:val="8"/>
  </w:num>
  <w:num w:numId="24" w16cid:durableId="1944071882">
    <w:abstractNumId w:val="14"/>
  </w:num>
  <w:num w:numId="25" w16cid:durableId="541095345">
    <w:abstractNumId w:val="34"/>
  </w:num>
  <w:num w:numId="26" w16cid:durableId="1405835761">
    <w:abstractNumId w:val="28"/>
  </w:num>
  <w:num w:numId="27" w16cid:durableId="2130391391">
    <w:abstractNumId w:val="13"/>
  </w:num>
  <w:num w:numId="28" w16cid:durableId="259215250">
    <w:abstractNumId w:val="23"/>
  </w:num>
  <w:num w:numId="29" w16cid:durableId="1567299353">
    <w:abstractNumId w:val="25"/>
  </w:num>
  <w:num w:numId="30" w16cid:durableId="324935316">
    <w:abstractNumId w:val="16"/>
  </w:num>
  <w:num w:numId="31" w16cid:durableId="861629543">
    <w:abstractNumId w:val="22"/>
  </w:num>
  <w:num w:numId="32" w16cid:durableId="1339305555">
    <w:abstractNumId w:val="1"/>
  </w:num>
  <w:num w:numId="33" w16cid:durableId="1620182727">
    <w:abstractNumId w:val="29"/>
  </w:num>
  <w:num w:numId="34" w16cid:durableId="1773821631">
    <w:abstractNumId w:val="15"/>
  </w:num>
  <w:num w:numId="35" w16cid:durableId="377516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D"/>
    <w:rsid w:val="0000062C"/>
    <w:rsid w:val="00013D5E"/>
    <w:rsid w:val="00025220"/>
    <w:rsid w:val="0002617D"/>
    <w:rsid w:val="0002696C"/>
    <w:rsid w:val="00026B52"/>
    <w:rsid w:val="00033D7A"/>
    <w:rsid w:val="00037140"/>
    <w:rsid w:val="000446CB"/>
    <w:rsid w:val="00046B1E"/>
    <w:rsid w:val="00051CB8"/>
    <w:rsid w:val="000526D4"/>
    <w:rsid w:val="0005562F"/>
    <w:rsid w:val="000615DA"/>
    <w:rsid w:val="000679E7"/>
    <w:rsid w:val="0008152F"/>
    <w:rsid w:val="000868E6"/>
    <w:rsid w:val="000963ED"/>
    <w:rsid w:val="000A5358"/>
    <w:rsid w:val="000B4CE4"/>
    <w:rsid w:val="000F72CE"/>
    <w:rsid w:val="0010288F"/>
    <w:rsid w:val="001032D5"/>
    <w:rsid w:val="00115D62"/>
    <w:rsid w:val="00132B42"/>
    <w:rsid w:val="00162795"/>
    <w:rsid w:val="00170A65"/>
    <w:rsid w:val="001754A5"/>
    <w:rsid w:val="001A331E"/>
    <w:rsid w:val="001B64E7"/>
    <w:rsid w:val="001F3C1D"/>
    <w:rsid w:val="001F5E29"/>
    <w:rsid w:val="001F655C"/>
    <w:rsid w:val="0021384E"/>
    <w:rsid w:val="002216D1"/>
    <w:rsid w:val="0022430D"/>
    <w:rsid w:val="00225BBF"/>
    <w:rsid w:val="002335C6"/>
    <w:rsid w:val="00241F66"/>
    <w:rsid w:val="002430AA"/>
    <w:rsid w:val="00246EC6"/>
    <w:rsid w:val="002A5EB1"/>
    <w:rsid w:val="002A7128"/>
    <w:rsid w:val="002E532C"/>
    <w:rsid w:val="002F085A"/>
    <w:rsid w:val="002F23F7"/>
    <w:rsid w:val="002F788C"/>
    <w:rsid w:val="00323A7C"/>
    <w:rsid w:val="00341A71"/>
    <w:rsid w:val="00343C71"/>
    <w:rsid w:val="00343F74"/>
    <w:rsid w:val="003779F5"/>
    <w:rsid w:val="003821CA"/>
    <w:rsid w:val="00385426"/>
    <w:rsid w:val="0039191E"/>
    <w:rsid w:val="00392090"/>
    <w:rsid w:val="003A5C01"/>
    <w:rsid w:val="003C70C0"/>
    <w:rsid w:val="003E33A1"/>
    <w:rsid w:val="003E54B7"/>
    <w:rsid w:val="003E667B"/>
    <w:rsid w:val="003F1A5F"/>
    <w:rsid w:val="003F4494"/>
    <w:rsid w:val="0041019C"/>
    <w:rsid w:val="0041600B"/>
    <w:rsid w:val="004328F2"/>
    <w:rsid w:val="00445418"/>
    <w:rsid w:val="004779A8"/>
    <w:rsid w:val="00482089"/>
    <w:rsid w:val="00485298"/>
    <w:rsid w:val="00492037"/>
    <w:rsid w:val="004951FE"/>
    <w:rsid w:val="00497A21"/>
    <w:rsid w:val="004A2083"/>
    <w:rsid w:val="004A741F"/>
    <w:rsid w:val="004C6BF1"/>
    <w:rsid w:val="00502B20"/>
    <w:rsid w:val="00517A55"/>
    <w:rsid w:val="00520809"/>
    <w:rsid w:val="00521155"/>
    <w:rsid w:val="005331E9"/>
    <w:rsid w:val="0053520F"/>
    <w:rsid w:val="00536D13"/>
    <w:rsid w:val="005454D6"/>
    <w:rsid w:val="00550251"/>
    <w:rsid w:val="00553796"/>
    <w:rsid w:val="00591BAE"/>
    <w:rsid w:val="005A3361"/>
    <w:rsid w:val="005D35EF"/>
    <w:rsid w:val="005D5967"/>
    <w:rsid w:val="005E5B46"/>
    <w:rsid w:val="005F69C9"/>
    <w:rsid w:val="00604D3E"/>
    <w:rsid w:val="0061436F"/>
    <w:rsid w:val="0061505B"/>
    <w:rsid w:val="00621E72"/>
    <w:rsid w:val="00642247"/>
    <w:rsid w:val="006531C2"/>
    <w:rsid w:val="0065672F"/>
    <w:rsid w:val="00662873"/>
    <w:rsid w:val="00662EF6"/>
    <w:rsid w:val="0068217D"/>
    <w:rsid w:val="00682900"/>
    <w:rsid w:val="00683AA3"/>
    <w:rsid w:val="00694EA4"/>
    <w:rsid w:val="0069589F"/>
    <w:rsid w:val="006A08D8"/>
    <w:rsid w:val="006C2D33"/>
    <w:rsid w:val="006C63ED"/>
    <w:rsid w:val="006D1A13"/>
    <w:rsid w:val="006D624D"/>
    <w:rsid w:val="006E2DC5"/>
    <w:rsid w:val="006F2CB5"/>
    <w:rsid w:val="006F521F"/>
    <w:rsid w:val="00726774"/>
    <w:rsid w:val="00731605"/>
    <w:rsid w:val="00732870"/>
    <w:rsid w:val="00743AF0"/>
    <w:rsid w:val="007447D9"/>
    <w:rsid w:val="00747D9D"/>
    <w:rsid w:val="007526EE"/>
    <w:rsid w:val="00792353"/>
    <w:rsid w:val="007A5A0A"/>
    <w:rsid w:val="007B209C"/>
    <w:rsid w:val="007B2671"/>
    <w:rsid w:val="007B4A5D"/>
    <w:rsid w:val="007D7375"/>
    <w:rsid w:val="007E7544"/>
    <w:rsid w:val="00820576"/>
    <w:rsid w:val="00823B4B"/>
    <w:rsid w:val="008338CF"/>
    <w:rsid w:val="00843C0B"/>
    <w:rsid w:val="0086081D"/>
    <w:rsid w:val="00867773"/>
    <w:rsid w:val="00867906"/>
    <w:rsid w:val="008704B3"/>
    <w:rsid w:val="00877946"/>
    <w:rsid w:val="00877BE3"/>
    <w:rsid w:val="00893499"/>
    <w:rsid w:val="008B3CA6"/>
    <w:rsid w:val="008B7640"/>
    <w:rsid w:val="008B7BFD"/>
    <w:rsid w:val="008C19FE"/>
    <w:rsid w:val="008C6F02"/>
    <w:rsid w:val="008C760E"/>
    <w:rsid w:val="008D5672"/>
    <w:rsid w:val="008D7C0B"/>
    <w:rsid w:val="008E3901"/>
    <w:rsid w:val="008F31FA"/>
    <w:rsid w:val="009001D7"/>
    <w:rsid w:val="0090399E"/>
    <w:rsid w:val="0092770D"/>
    <w:rsid w:val="00927E4F"/>
    <w:rsid w:val="009314F7"/>
    <w:rsid w:val="009403FF"/>
    <w:rsid w:val="00941A91"/>
    <w:rsid w:val="00952BB5"/>
    <w:rsid w:val="00977C39"/>
    <w:rsid w:val="00987DDC"/>
    <w:rsid w:val="009A0E65"/>
    <w:rsid w:val="009C0D35"/>
    <w:rsid w:val="009C6ADA"/>
    <w:rsid w:val="009E5D49"/>
    <w:rsid w:val="009F6AB0"/>
    <w:rsid w:val="00A0321F"/>
    <w:rsid w:val="00A12CF0"/>
    <w:rsid w:val="00A1577E"/>
    <w:rsid w:val="00A26548"/>
    <w:rsid w:val="00A47577"/>
    <w:rsid w:val="00A55D47"/>
    <w:rsid w:val="00A57C21"/>
    <w:rsid w:val="00A6388A"/>
    <w:rsid w:val="00A71525"/>
    <w:rsid w:val="00A71A01"/>
    <w:rsid w:val="00A71ED2"/>
    <w:rsid w:val="00A92278"/>
    <w:rsid w:val="00A926A5"/>
    <w:rsid w:val="00A96A39"/>
    <w:rsid w:val="00AA5270"/>
    <w:rsid w:val="00AC20F0"/>
    <w:rsid w:val="00AE7648"/>
    <w:rsid w:val="00B0259B"/>
    <w:rsid w:val="00B06748"/>
    <w:rsid w:val="00B20C20"/>
    <w:rsid w:val="00B21BB3"/>
    <w:rsid w:val="00B2758B"/>
    <w:rsid w:val="00B31363"/>
    <w:rsid w:val="00B346DB"/>
    <w:rsid w:val="00B441D7"/>
    <w:rsid w:val="00B45F01"/>
    <w:rsid w:val="00B52A8A"/>
    <w:rsid w:val="00B61639"/>
    <w:rsid w:val="00B81039"/>
    <w:rsid w:val="00BB2D05"/>
    <w:rsid w:val="00BD6341"/>
    <w:rsid w:val="00BE3698"/>
    <w:rsid w:val="00BE6B00"/>
    <w:rsid w:val="00BF1DD7"/>
    <w:rsid w:val="00C0373D"/>
    <w:rsid w:val="00C16D25"/>
    <w:rsid w:val="00C170B1"/>
    <w:rsid w:val="00C175F1"/>
    <w:rsid w:val="00C2223B"/>
    <w:rsid w:val="00C266BA"/>
    <w:rsid w:val="00C44B69"/>
    <w:rsid w:val="00C7194C"/>
    <w:rsid w:val="00C94027"/>
    <w:rsid w:val="00C97980"/>
    <w:rsid w:val="00CA2B34"/>
    <w:rsid w:val="00CB04A4"/>
    <w:rsid w:val="00CB1CEC"/>
    <w:rsid w:val="00CD220D"/>
    <w:rsid w:val="00CD7BE6"/>
    <w:rsid w:val="00CD7E50"/>
    <w:rsid w:val="00D024E5"/>
    <w:rsid w:val="00D04E9D"/>
    <w:rsid w:val="00D059F8"/>
    <w:rsid w:val="00D249BB"/>
    <w:rsid w:val="00D26542"/>
    <w:rsid w:val="00D32A7C"/>
    <w:rsid w:val="00D426D5"/>
    <w:rsid w:val="00D5139A"/>
    <w:rsid w:val="00D54F4A"/>
    <w:rsid w:val="00D6761D"/>
    <w:rsid w:val="00D7791E"/>
    <w:rsid w:val="00D805A8"/>
    <w:rsid w:val="00D85574"/>
    <w:rsid w:val="00DB4F74"/>
    <w:rsid w:val="00DB72B8"/>
    <w:rsid w:val="00DC1FAF"/>
    <w:rsid w:val="00DD221B"/>
    <w:rsid w:val="00DD5AC9"/>
    <w:rsid w:val="00DF087F"/>
    <w:rsid w:val="00E00411"/>
    <w:rsid w:val="00E038B3"/>
    <w:rsid w:val="00E0602C"/>
    <w:rsid w:val="00E061D3"/>
    <w:rsid w:val="00E11B22"/>
    <w:rsid w:val="00E5150A"/>
    <w:rsid w:val="00E56A90"/>
    <w:rsid w:val="00E6227E"/>
    <w:rsid w:val="00E628EC"/>
    <w:rsid w:val="00E64EC6"/>
    <w:rsid w:val="00E700B2"/>
    <w:rsid w:val="00E71A35"/>
    <w:rsid w:val="00E75B6B"/>
    <w:rsid w:val="00EB06CC"/>
    <w:rsid w:val="00ED2B8A"/>
    <w:rsid w:val="00F12191"/>
    <w:rsid w:val="00F26C64"/>
    <w:rsid w:val="00F328CE"/>
    <w:rsid w:val="00F40389"/>
    <w:rsid w:val="00F42CC3"/>
    <w:rsid w:val="00F71A42"/>
    <w:rsid w:val="00F83152"/>
    <w:rsid w:val="00F91D4B"/>
    <w:rsid w:val="00F97360"/>
    <w:rsid w:val="00FA0455"/>
    <w:rsid w:val="00FA2556"/>
    <w:rsid w:val="00FA7A83"/>
    <w:rsid w:val="00FC1E20"/>
    <w:rsid w:val="00FC4966"/>
    <w:rsid w:val="00FD41BC"/>
    <w:rsid w:val="00FE09F6"/>
    <w:rsid w:val="00FF104A"/>
    <w:rsid w:val="00FF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52EE7"/>
  <w15:docId w15:val="{546E4AE8-19D9-4282-8547-0A691C4B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87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32870"/>
    <w:pPr>
      <w:keepNext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4A5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4A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A5D"/>
  </w:style>
  <w:style w:type="paragraph" w:styleId="Footer">
    <w:name w:val="footer"/>
    <w:basedOn w:val="Normal"/>
    <w:link w:val="FooterChar"/>
    <w:uiPriority w:val="99"/>
    <w:unhideWhenUsed/>
    <w:rsid w:val="007B4A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A5D"/>
  </w:style>
  <w:style w:type="paragraph" w:styleId="BalloonText">
    <w:name w:val="Balloon Text"/>
    <w:basedOn w:val="Normal"/>
    <w:link w:val="BalloonTextChar"/>
    <w:uiPriority w:val="99"/>
    <w:semiHidden/>
    <w:unhideWhenUsed/>
    <w:rsid w:val="007B4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A5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32870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732870"/>
    <w:pPr>
      <w:ind w:left="720"/>
      <w:jc w:val="center"/>
    </w:pPr>
    <w:rPr>
      <w:rFonts w:ascii="Times New Roman" w:hAnsi="Times New Roman"/>
      <w:b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32870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E66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A475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47577"/>
    <w:rPr>
      <w:rFonts w:ascii="Arial" w:eastAsia="Times New Roman" w:hAnsi="Arial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C20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C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46C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22A27-1ABB-4EF9-8922-536C559D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4288</Characters>
  <Application>Microsoft Office Word</Application>
  <DocSecurity>0</DocSecurity>
  <Lines>112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ABRS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Baber</dc:creator>
  <cp:lastModifiedBy>George Baber</cp:lastModifiedBy>
  <cp:revision>2</cp:revision>
  <cp:lastPrinted>2020-04-03T15:29:00Z</cp:lastPrinted>
  <dcterms:created xsi:type="dcterms:W3CDTF">2026-04-25T15:32:00Z</dcterms:created>
  <dcterms:modified xsi:type="dcterms:W3CDTF">2026-04-25T15:32:00Z</dcterms:modified>
</cp:coreProperties>
</file>