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8DCF6" w14:textId="77777777" w:rsidR="00E41DF6" w:rsidRPr="00E41DF6" w:rsidRDefault="003B1DD0" w:rsidP="00E41DF6">
      <w:pPr>
        <w:pStyle w:val="NoSpacing"/>
        <w:spacing w:before="120" w:after="120" w:line="276" w:lineRule="auto"/>
        <w:rPr>
          <w:rFonts w:ascii="Aptos" w:eastAsia="Berlin Sans FB Demi" w:hAnsi="Aptos" w:cs="Berlin Sans FB Demi"/>
          <w:b/>
          <w:bCs/>
          <w:noProof/>
          <w:sz w:val="40"/>
          <w:szCs w:val="40"/>
          <w:lang w:eastAsia="en-GB"/>
        </w:rPr>
      </w:pPr>
      <w:r w:rsidRPr="00E41DF6">
        <w:rPr>
          <w:rFonts w:ascii="Aptos" w:eastAsia="Berlin Sans FB Demi" w:hAnsi="Aptos" w:cs="Berlin Sans FB Demi"/>
          <w:b/>
          <w:bCs/>
          <w:noProof/>
          <w:sz w:val="40"/>
          <w:szCs w:val="40"/>
          <w:lang w:eastAsia="en-GB"/>
        </w:rPr>
        <w:t>Disciplinary Policy and Procedure</w:t>
      </w:r>
    </w:p>
    <w:p w14:paraId="66218A38" w14:textId="31875807" w:rsidR="00D61716" w:rsidRPr="00E41DF6" w:rsidRDefault="00001531" w:rsidP="00E41DF6">
      <w:pPr>
        <w:pStyle w:val="NoSpacing"/>
        <w:spacing w:before="120" w:after="120" w:line="276" w:lineRule="auto"/>
        <w:rPr>
          <w:rFonts w:ascii="Aptos" w:hAnsi="Aptos"/>
          <w:b/>
          <w:bCs/>
          <w:sz w:val="24"/>
          <w:szCs w:val="24"/>
        </w:rPr>
      </w:pPr>
      <w:r w:rsidRPr="00001531">
        <w:rPr>
          <w:rFonts w:ascii="Aptos" w:hAnsi="Aptos"/>
          <w:b/>
          <w:bCs/>
          <w:spacing w:val="6"/>
          <w:sz w:val="24"/>
          <w:szCs w:val="24"/>
        </w:rPr>
        <w:t>Purpose</w:t>
      </w:r>
    </w:p>
    <w:p w14:paraId="5964C20E" w14:textId="755F5A8B" w:rsidR="00001531" w:rsidRPr="00001531" w:rsidRDefault="00001531" w:rsidP="00E41DF6">
      <w:pPr>
        <w:pStyle w:val="NoSpacing"/>
        <w:spacing w:before="120" w:after="120" w:line="276" w:lineRule="auto"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To uphold high standards of conduct and performance while ensuring fair, lawful, and proportionate responses to concerns.</w:t>
      </w:r>
    </w:p>
    <w:p w14:paraId="7A0E6430" w14:textId="5376DD03" w:rsidR="00001531" w:rsidRPr="00001531" w:rsidRDefault="00001531" w:rsidP="00E41DF6">
      <w:pPr>
        <w:pStyle w:val="NoSpacing"/>
        <w:spacing w:before="120" w:after="120" w:line="276" w:lineRule="auto"/>
        <w:rPr>
          <w:rFonts w:ascii="Aptos" w:hAnsi="Aptos"/>
          <w:b/>
          <w:bCs/>
          <w:spacing w:val="6"/>
          <w:sz w:val="24"/>
          <w:szCs w:val="24"/>
        </w:rPr>
      </w:pPr>
      <w:r w:rsidRPr="00001531">
        <w:rPr>
          <w:rFonts w:ascii="Aptos" w:hAnsi="Aptos"/>
          <w:b/>
          <w:bCs/>
          <w:spacing w:val="6"/>
          <w:sz w:val="24"/>
          <w:szCs w:val="24"/>
        </w:rPr>
        <w:t>Informal Resolution First</w:t>
      </w:r>
    </w:p>
    <w:p w14:paraId="15267A7A" w14:textId="77777777" w:rsidR="00001531" w:rsidRPr="00001531" w:rsidRDefault="00001531" w:rsidP="00E41DF6">
      <w:pPr>
        <w:pStyle w:val="NoSpacing"/>
        <w:spacing w:before="120" w:after="120" w:line="276" w:lineRule="auto"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We aim to resolve most issues informally and promptly.</w:t>
      </w:r>
    </w:p>
    <w:p w14:paraId="003569AC" w14:textId="77777777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Line Managers will address minor concerns through supportive conversations.</w:t>
      </w:r>
    </w:p>
    <w:p w14:paraId="1C23ACAD" w14:textId="77777777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Staff will be made aware of the issue, the expected standard, and how to improve.</w:t>
      </w:r>
    </w:p>
    <w:p w14:paraId="1FA41D60" w14:textId="77777777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If informal steps are ineffective or the matter is serious, we will follow the formal procedure.</w:t>
      </w:r>
    </w:p>
    <w:p w14:paraId="2186C2AF" w14:textId="542B86BA" w:rsidR="00001531" w:rsidRPr="00001531" w:rsidRDefault="00001531" w:rsidP="00E41DF6">
      <w:pPr>
        <w:pStyle w:val="NoSpacing"/>
        <w:spacing w:before="120" w:after="120" w:line="276" w:lineRule="auto"/>
        <w:rPr>
          <w:rFonts w:ascii="Aptos" w:hAnsi="Aptos"/>
          <w:b/>
          <w:bCs/>
          <w:spacing w:val="6"/>
          <w:sz w:val="24"/>
          <w:szCs w:val="24"/>
        </w:rPr>
      </w:pPr>
      <w:r w:rsidRPr="00001531">
        <w:rPr>
          <w:rFonts w:ascii="Aptos" w:hAnsi="Aptos"/>
          <w:b/>
          <w:bCs/>
          <w:spacing w:val="6"/>
          <w:sz w:val="24"/>
          <w:szCs w:val="24"/>
        </w:rPr>
        <w:t>Investigation</w:t>
      </w:r>
    </w:p>
    <w:p w14:paraId="49E76F24" w14:textId="77777777" w:rsidR="00001531" w:rsidRPr="00001531" w:rsidRDefault="00001531" w:rsidP="00E41DF6">
      <w:pPr>
        <w:pStyle w:val="NoSpacing"/>
        <w:spacing w:before="120" w:after="120" w:line="276" w:lineRule="auto"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Before any disciplinary action is taken, we will investigate the facts.</w:t>
      </w:r>
    </w:p>
    <w:p w14:paraId="4E9FA16D" w14:textId="77777777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You will be asked to attend an investigatory meeting and may be asked to provide documents or witness names.</w:t>
      </w:r>
    </w:p>
    <w:p w14:paraId="5D00BB45" w14:textId="77777777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Suspension on full pay may be used where necessary. This is not a disciplinary sanction.</w:t>
      </w:r>
    </w:p>
    <w:p w14:paraId="7CB08729" w14:textId="14C5628D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All investigations are handled sensitively and confidentially.</w:t>
      </w:r>
    </w:p>
    <w:p w14:paraId="1B3E21F0" w14:textId="262BAD70" w:rsidR="00001531" w:rsidRPr="00001531" w:rsidRDefault="00001531" w:rsidP="00E41DF6">
      <w:pPr>
        <w:pStyle w:val="NoSpacing"/>
        <w:spacing w:before="120" w:after="120" w:line="276" w:lineRule="auto"/>
        <w:rPr>
          <w:rFonts w:ascii="Aptos" w:hAnsi="Aptos"/>
          <w:b/>
          <w:bCs/>
          <w:spacing w:val="6"/>
          <w:sz w:val="24"/>
          <w:szCs w:val="24"/>
        </w:rPr>
      </w:pPr>
      <w:r w:rsidRPr="00001531">
        <w:rPr>
          <w:rFonts w:ascii="Aptos" w:hAnsi="Aptos"/>
          <w:b/>
          <w:bCs/>
          <w:spacing w:val="6"/>
          <w:sz w:val="24"/>
          <w:szCs w:val="24"/>
        </w:rPr>
        <w:t>Disciplinary Hearing</w:t>
      </w:r>
    </w:p>
    <w:p w14:paraId="39A8C795" w14:textId="77777777" w:rsidR="00001531" w:rsidRPr="00001531" w:rsidRDefault="00001531" w:rsidP="00E41DF6">
      <w:pPr>
        <w:pStyle w:val="NoSpacing"/>
        <w:spacing w:before="120" w:after="120" w:line="276" w:lineRule="auto"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If formal action is required, a hearing will be arranged.</w:t>
      </w:r>
    </w:p>
    <w:p w14:paraId="1AFD7F57" w14:textId="0CB8BD46" w:rsid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You will receive written notice of the hearing</w:t>
      </w:r>
      <w:r w:rsidR="00AA21FD">
        <w:rPr>
          <w:rFonts w:ascii="Aptos" w:hAnsi="Aptos"/>
          <w:spacing w:val="6"/>
          <w:sz w:val="24"/>
          <w:szCs w:val="24"/>
        </w:rPr>
        <w:t xml:space="preserve"> (normally </w:t>
      </w:r>
      <w:r w:rsidR="00422C83">
        <w:rPr>
          <w:rFonts w:ascii="Aptos" w:hAnsi="Aptos"/>
          <w:spacing w:val="6"/>
          <w:sz w:val="24"/>
          <w:szCs w:val="24"/>
        </w:rPr>
        <w:t>at least 48 hours)</w:t>
      </w:r>
      <w:r w:rsidRPr="00001531">
        <w:rPr>
          <w:rFonts w:ascii="Aptos" w:hAnsi="Aptos"/>
          <w:spacing w:val="6"/>
          <w:sz w:val="24"/>
          <w:szCs w:val="24"/>
        </w:rPr>
        <w:t>, the allegations, and possible outcomes.</w:t>
      </w:r>
    </w:p>
    <w:p w14:paraId="4673E40C" w14:textId="304DA495" w:rsidR="00A55F6A" w:rsidRPr="00001531" w:rsidRDefault="00A55F6A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A55F6A">
        <w:rPr>
          <w:rFonts w:ascii="Aptos" w:hAnsi="Aptos"/>
          <w:spacing w:val="6"/>
          <w:sz w:val="24"/>
          <w:szCs w:val="24"/>
        </w:rPr>
        <w:t>All relevant evidence will be shared with you in advance of the disciplinary hearing.</w:t>
      </w:r>
    </w:p>
    <w:p w14:paraId="0A0AE8C7" w14:textId="77777777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You may be accompanied by a colleague, union rep, or (with permission) a support person.</w:t>
      </w:r>
    </w:p>
    <w:p w14:paraId="5F90C84C" w14:textId="77777777" w:rsid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You will have the opportunity to respond and present your case.</w:t>
      </w:r>
    </w:p>
    <w:p w14:paraId="133C5296" w14:textId="1A5A3EEE" w:rsidR="0043744D" w:rsidRPr="00001531" w:rsidRDefault="0043744D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43744D">
        <w:rPr>
          <w:rFonts w:ascii="Aptos" w:hAnsi="Aptos"/>
          <w:spacing w:val="6"/>
          <w:sz w:val="24"/>
          <w:szCs w:val="24"/>
        </w:rPr>
        <w:t>Decisions will be made based on a reasonable belief, following a reasonable investigation.</w:t>
      </w:r>
    </w:p>
    <w:p w14:paraId="33575B88" w14:textId="62A149AA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A written outcome will be provided after the hearing.</w:t>
      </w:r>
    </w:p>
    <w:p w14:paraId="395F49A6" w14:textId="227DF9D4" w:rsidR="00001531" w:rsidRPr="00001531" w:rsidRDefault="00001531" w:rsidP="00E41DF6">
      <w:pPr>
        <w:pStyle w:val="NoSpacing"/>
        <w:spacing w:before="120" w:after="120" w:line="276" w:lineRule="auto"/>
        <w:rPr>
          <w:rFonts w:ascii="Aptos" w:hAnsi="Aptos"/>
          <w:b/>
          <w:bCs/>
          <w:spacing w:val="6"/>
          <w:sz w:val="24"/>
          <w:szCs w:val="24"/>
        </w:rPr>
      </w:pPr>
      <w:r w:rsidRPr="00001531">
        <w:rPr>
          <w:rFonts w:ascii="Aptos" w:hAnsi="Aptos"/>
          <w:b/>
          <w:bCs/>
          <w:spacing w:val="6"/>
          <w:sz w:val="24"/>
          <w:szCs w:val="24"/>
        </w:rPr>
        <w:t>Disciplinary Outcomes</w:t>
      </w:r>
    </w:p>
    <w:p w14:paraId="17992599" w14:textId="77777777" w:rsidR="00001531" w:rsidRPr="00001531" w:rsidRDefault="00001531" w:rsidP="00E41DF6">
      <w:pPr>
        <w:pStyle w:val="NoSpacing"/>
        <w:spacing w:before="120" w:after="120" w:line="276" w:lineRule="auto"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We apply proportionate sanctions based on the seriousness of the issue:</w:t>
      </w:r>
    </w:p>
    <w:p w14:paraId="69440C36" w14:textId="77777777" w:rsidR="00001531" w:rsidRPr="00001531" w:rsidRDefault="00001531" w:rsidP="00E41DF6">
      <w:pPr>
        <w:pStyle w:val="NoSpacing"/>
        <w:spacing w:before="120" w:after="120" w:line="276" w:lineRule="auto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b/>
          <w:bCs/>
          <w:spacing w:val="6"/>
          <w:sz w:val="24"/>
          <w:szCs w:val="24"/>
        </w:rPr>
        <w:t>Stage 1</w:t>
      </w:r>
      <w:r w:rsidRPr="00001531">
        <w:rPr>
          <w:rFonts w:ascii="Aptos" w:hAnsi="Aptos"/>
          <w:spacing w:val="6"/>
          <w:sz w:val="24"/>
          <w:szCs w:val="24"/>
        </w:rPr>
        <w:t xml:space="preserve"> – Written Warning (valid for 12 months)</w:t>
      </w:r>
    </w:p>
    <w:p w14:paraId="72956535" w14:textId="77777777" w:rsidR="00001531" w:rsidRPr="00001531" w:rsidRDefault="00001531" w:rsidP="00E41DF6">
      <w:pPr>
        <w:pStyle w:val="NoSpacing"/>
        <w:spacing w:before="120" w:after="120" w:line="276" w:lineRule="auto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b/>
          <w:bCs/>
          <w:spacing w:val="6"/>
          <w:sz w:val="24"/>
          <w:szCs w:val="24"/>
        </w:rPr>
        <w:t>Stage 2</w:t>
      </w:r>
      <w:r w:rsidRPr="00001531">
        <w:rPr>
          <w:rFonts w:ascii="Aptos" w:hAnsi="Aptos"/>
          <w:spacing w:val="6"/>
          <w:sz w:val="24"/>
          <w:szCs w:val="24"/>
        </w:rPr>
        <w:t xml:space="preserve"> – Final Written Warning (valid for 12 months)</w:t>
      </w:r>
    </w:p>
    <w:p w14:paraId="68588A2D" w14:textId="77777777" w:rsidR="00001531" w:rsidRPr="00001531" w:rsidRDefault="00001531" w:rsidP="00E41DF6">
      <w:pPr>
        <w:pStyle w:val="NoSpacing"/>
        <w:spacing w:before="120" w:after="120" w:line="276" w:lineRule="auto"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b/>
          <w:bCs/>
          <w:spacing w:val="6"/>
          <w:sz w:val="24"/>
          <w:szCs w:val="24"/>
        </w:rPr>
        <w:t>Stage 3</w:t>
      </w:r>
      <w:r w:rsidRPr="00001531">
        <w:rPr>
          <w:rFonts w:ascii="Aptos" w:hAnsi="Aptos"/>
          <w:spacing w:val="6"/>
          <w:sz w:val="24"/>
          <w:szCs w:val="24"/>
        </w:rPr>
        <w:t xml:space="preserve"> – Dismissal (with or without notice, depending on severity)</w:t>
      </w:r>
    </w:p>
    <w:p w14:paraId="27B9DE27" w14:textId="77777777" w:rsidR="00001531" w:rsidRPr="00001531" w:rsidRDefault="00001531" w:rsidP="00E41DF6">
      <w:pPr>
        <w:pStyle w:val="NoSpacing"/>
        <w:spacing w:before="120" w:after="120" w:line="276" w:lineRule="auto"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Other possible outcomes include:</w:t>
      </w:r>
    </w:p>
    <w:p w14:paraId="42F3B814" w14:textId="77777777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Demotion or transfer to a more suitable role</w:t>
      </w:r>
    </w:p>
    <w:p w14:paraId="14727102" w14:textId="287AEF96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Additional training or supervision</w:t>
      </w:r>
    </w:p>
    <w:p w14:paraId="5B5C5B6F" w14:textId="77777777" w:rsidR="003948C7" w:rsidRDefault="003948C7" w:rsidP="00E41DF6">
      <w:pPr>
        <w:pStyle w:val="NoSpacing"/>
        <w:spacing w:before="120" w:after="120" w:line="276" w:lineRule="auto"/>
        <w:rPr>
          <w:rFonts w:ascii="Aptos" w:hAnsi="Aptos"/>
          <w:b/>
          <w:bCs/>
          <w:spacing w:val="6"/>
          <w:sz w:val="24"/>
          <w:szCs w:val="24"/>
        </w:rPr>
      </w:pPr>
    </w:p>
    <w:p w14:paraId="0566068A" w14:textId="2270C5AE" w:rsidR="00001531" w:rsidRPr="00001531" w:rsidRDefault="00001531" w:rsidP="00E41DF6">
      <w:pPr>
        <w:pStyle w:val="NoSpacing"/>
        <w:spacing w:before="120" w:after="120" w:line="276" w:lineRule="auto"/>
        <w:rPr>
          <w:rFonts w:ascii="Aptos" w:hAnsi="Aptos"/>
          <w:b/>
          <w:bCs/>
          <w:spacing w:val="6"/>
          <w:sz w:val="24"/>
          <w:szCs w:val="24"/>
        </w:rPr>
      </w:pPr>
      <w:r w:rsidRPr="00001531">
        <w:rPr>
          <w:rFonts w:ascii="Aptos" w:hAnsi="Aptos"/>
          <w:b/>
          <w:bCs/>
          <w:spacing w:val="6"/>
          <w:sz w:val="24"/>
          <w:szCs w:val="24"/>
        </w:rPr>
        <w:t>Gross Misconduct</w:t>
      </w:r>
    </w:p>
    <w:p w14:paraId="36158113" w14:textId="3636F65E" w:rsidR="00001531" w:rsidRPr="00001531" w:rsidRDefault="00001531" w:rsidP="00E41DF6">
      <w:pPr>
        <w:pStyle w:val="NoSpacing"/>
        <w:spacing w:before="120" w:after="120" w:line="276" w:lineRule="auto"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Some actions may result in immediate dismissal. Examples include</w:t>
      </w:r>
      <w:r w:rsidR="00AC751D">
        <w:rPr>
          <w:rFonts w:ascii="Aptos" w:hAnsi="Aptos"/>
          <w:spacing w:val="6"/>
          <w:sz w:val="24"/>
          <w:szCs w:val="24"/>
        </w:rPr>
        <w:t xml:space="preserve"> but are not limited to</w:t>
      </w:r>
      <w:r w:rsidRPr="00001531">
        <w:rPr>
          <w:rFonts w:ascii="Aptos" w:hAnsi="Aptos"/>
          <w:spacing w:val="6"/>
          <w:sz w:val="24"/>
          <w:szCs w:val="24"/>
        </w:rPr>
        <w:t>:</w:t>
      </w:r>
    </w:p>
    <w:p w14:paraId="72057E6E" w14:textId="77777777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Theft, fraud, or deliberate damage</w:t>
      </w:r>
    </w:p>
    <w:p w14:paraId="57D03B92" w14:textId="77777777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Violence, harassment, or serious rudeness</w:t>
      </w:r>
    </w:p>
    <w:p w14:paraId="6A8A2262" w14:textId="77777777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Being under the influence of drugs or alcohol at work</w:t>
      </w:r>
    </w:p>
    <w:p w14:paraId="5055FB58" w14:textId="77777777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Serious breaches of health and safety or safeguarding</w:t>
      </w:r>
    </w:p>
    <w:p w14:paraId="0D982E79" w14:textId="77777777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Sharing confidential information without authorisation</w:t>
      </w:r>
    </w:p>
    <w:p w14:paraId="223B80B8" w14:textId="77777777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Accessing or distributing offensive or illegal material</w:t>
      </w:r>
    </w:p>
    <w:p w14:paraId="5FC5E57D" w14:textId="77777777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Bringing the organisation into disrepute</w:t>
      </w:r>
    </w:p>
    <w:p w14:paraId="4F21DFC6" w14:textId="5BE3C0D2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Negligent handling of horses or breaches of welfare protocols</w:t>
      </w:r>
    </w:p>
    <w:p w14:paraId="61927F8D" w14:textId="70D45457" w:rsidR="00001531" w:rsidRPr="00001531" w:rsidRDefault="00001531" w:rsidP="00E41DF6">
      <w:pPr>
        <w:pStyle w:val="NoSpacing"/>
        <w:spacing w:before="120" w:after="120" w:line="276" w:lineRule="auto"/>
        <w:rPr>
          <w:rFonts w:ascii="Aptos" w:hAnsi="Aptos"/>
          <w:b/>
          <w:bCs/>
          <w:spacing w:val="6"/>
          <w:sz w:val="24"/>
          <w:szCs w:val="24"/>
        </w:rPr>
      </w:pPr>
      <w:r w:rsidRPr="00001531">
        <w:rPr>
          <w:rFonts w:ascii="Aptos" w:hAnsi="Aptos"/>
          <w:b/>
          <w:bCs/>
          <w:spacing w:val="6"/>
          <w:sz w:val="24"/>
          <w:szCs w:val="24"/>
        </w:rPr>
        <w:t>Appeals</w:t>
      </w:r>
    </w:p>
    <w:p w14:paraId="4C342F25" w14:textId="77777777" w:rsidR="00001531" w:rsidRPr="00001531" w:rsidRDefault="00001531" w:rsidP="00E41DF6">
      <w:pPr>
        <w:pStyle w:val="NoSpacing"/>
        <w:spacing w:before="120" w:after="120" w:line="276" w:lineRule="auto"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You have the right to appeal any formal disciplinary decision.</w:t>
      </w:r>
    </w:p>
    <w:p w14:paraId="09018000" w14:textId="114BEECE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Appeals must be submitted in writing within</w:t>
      </w:r>
      <w:r w:rsidR="00DA79A1" w:rsidRPr="00DA79A1">
        <w:rPr>
          <w:rFonts w:ascii="Aptos" w:hAnsi="Aptos"/>
          <w:spacing w:val="6"/>
          <w:sz w:val="24"/>
          <w:szCs w:val="24"/>
        </w:rPr>
        <w:t xml:space="preserve">7 working days </w:t>
      </w:r>
      <w:r w:rsidRPr="00001531">
        <w:rPr>
          <w:rFonts w:ascii="Aptos" w:hAnsi="Aptos"/>
          <w:spacing w:val="6"/>
          <w:sz w:val="24"/>
          <w:szCs w:val="24"/>
        </w:rPr>
        <w:t>of the decision.</w:t>
      </w:r>
    </w:p>
    <w:p w14:paraId="19984683" w14:textId="77777777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A different manager (or external advisor if necessary) will hear the appeal.</w:t>
      </w:r>
    </w:p>
    <w:p w14:paraId="01D5C026" w14:textId="77777777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You may be accompanied as at the original hearing.</w:t>
      </w:r>
    </w:p>
    <w:p w14:paraId="29A3207D" w14:textId="04801A82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The appeal decision is final.</w:t>
      </w:r>
    </w:p>
    <w:p w14:paraId="72223205" w14:textId="418595EA" w:rsidR="00001531" w:rsidRPr="00001531" w:rsidRDefault="00001531" w:rsidP="00E41DF6">
      <w:pPr>
        <w:pStyle w:val="NoSpacing"/>
        <w:spacing w:before="120" w:after="120" w:line="276" w:lineRule="auto"/>
        <w:rPr>
          <w:rFonts w:ascii="Aptos" w:hAnsi="Aptos"/>
          <w:b/>
          <w:bCs/>
          <w:spacing w:val="6"/>
          <w:sz w:val="24"/>
          <w:szCs w:val="24"/>
        </w:rPr>
      </w:pPr>
      <w:r w:rsidRPr="00001531">
        <w:rPr>
          <w:rFonts w:ascii="Aptos" w:hAnsi="Aptos"/>
          <w:b/>
          <w:bCs/>
          <w:spacing w:val="6"/>
          <w:sz w:val="24"/>
          <w:szCs w:val="24"/>
        </w:rPr>
        <w:t>Safeguarding and Confidentiality</w:t>
      </w:r>
    </w:p>
    <w:p w14:paraId="24E5D8DD" w14:textId="77777777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Any misconduct involving safeguarding concerns will be referred to the Designated Safeguarding Lead.</w:t>
      </w:r>
    </w:p>
    <w:p w14:paraId="20BD5142" w14:textId="77777777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All disciplinary records are stored securely and retained in line with data protection law.</w:t>
      </w:r>
    </w:p>
    <w:p w14:paraId="34E6CB0C" w14:textId="662C9C43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Staff must not discuss or share information relating to disciplinary matters.</w:t>
      </w:r>
    </w:p>
    <w:p w14:paraId="150858B0" w14:textId="58739220" w:rsidR="00001531" w:rsidRPr="00001531" w:rsidRDefault="00001531" w:rsidP="00E41DF6">
      <w:pPr>
        <w:pStyle w:val="NoSpacing"/>
        <w:spacing w:before="120" w:after="120" w:line="276" w:lineRule="auto"/>
        <w:rPr>
          <w:rFonts w:ascii="Aptos" w:hAnsi="Aptos"/>
          <w:b/>
          <w:bCs/>
          <w:spacing w:val="6"/>
          <w:sz w:val="24"/>
          <w:szCs w:val="24"/>
        </w:rPr>
      </w:pPr>
      <w:r w:rsidRPr="00001531">
        <w:rPr>
          <w:rFonts w:ascii="Aptos" w:hAnsi="Aptos"/>
          <w:b/>
          <w:bCs/>
          <w:spacing w:val="6"/>
          <w:sz w:val="24"/>
          <w:szCs w:val="24"/>
        </w:rPr>
        <w:t>Accessibility and Fairness</w:t>
      </w:r>
    </w:p>
    <w:p w14:paraId="33BA63CC" w14:textId="77777777" w:rsidR="003B768D" w:rsidRDefault="003B768D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3B768D">
        <w:rPr>
          <w:rFonts w:ascii="Aptos" w:hAnsi="Aptos"/>
          <w:spacing w:val="6"/>
          <w:sz w:val="24"/>
          <w:szCs w:val="24"/>
        </w:rPr>
        <w:t xml:space="preserve">We will </w:t>
      </w:r>
      <w:proofErr w:type="gramStart"/>
      <w:r w:rsidRPr="003B768D">
        <w:rPr>
          <w:rFonts w:ascii="Aptos" w:hAnsi="Aptos"/>
          <w:spacing w:val="6"/>
          <w:sz w:val="24"/>
          <w:szCs w:val="24"/>
        </w:rPr>
        <w:t>take into account</w:t>
      </w:r>
      <w:proofErr w:type="gramEnd"/>
      <w:r w:rsidRPr="003B768D">
        <w:rPr>
          <w:rFonts w:ascii="Aptos" w:hAnsi="Aptos"/>
          <w:spacing w:val="6"/>
          <w:sz w:val="24"/>
          <w:szCs w:val="24"/>
        </w:rPr>
        <w:t xml:space="preserve"> any relevant disability, health condition, or mitigating circumstances in line with the Equality Act 2010.</w:t>
      </w:r>
    </w:p>
    <w:p w14:paraId="1C40952E" w14:textId="058E009E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contextualSpacing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This policy complies with the ACAS Code of Practice and UK employment law.</w:t>
      </w:r>
    </w:p>
    <w:p w14:paraId="74A7BBE2" w14:textId="77777777" w:rsidR="00001531" w:rsidRPr="00001531" w:rsidRDefault="00001531" w:rsidP="00E41DF6">
      <w:pPr>
        <w:pStyle w:val="NoSpacing"/>
        <w:numPr>
          <w:ilvl w:val="0"/>
          <w:numId w:val="21"/>
        </w:numPr>
        <w:tabs>
          <w:tab w:val="clear" w:pos="720"/>
          <w:tab w:val="num" w:pos="1080"/>
        </w:tabs>
        <w:spacing w:before="120" w:after="120" w:line="276" w:lineRule="auto"/>
        <w:ind w:left="360"/>
        <w:rPr>
          <w:rFonts w:ascii="Aptos" w:hAnsi="Aptos"/>
          <w:spacing w:val="6"/>
          <w:sz w:val="24"/>
          <w:szCs w:val="24"/>
        </w:rPr>
      </w:pPr>
      <w:r w:rsidRPr="00001531">
        <w:rPr>
          <w:rFonts w:ascii="Aptos" w:hAnsi="Aptos"/>
          <w:spacing w:val="6"/>
          <w:sz w:val="24"/>
          <w:szCs w:val="24"/>
        </w:rPr>
        <w:t>All staff are made aware of this policy during induction and when updated.</w:t>
      </w:r>
    </w:p>
    <w:p w14:paraId="7264F13C" w14:textId="736AB1E7" w:rsidR="005F69C9" w:rsidRPr="00E41DF6" w:rsidRDefault="005F69C9" w:rsidP="00E41DF6">
      <w:pPr>
        <w:pStyle w:val="NoSpacing"/>
        <w:spacing w:before="120" w:after="120" w:line="276" w:lineRule="auto"/>
        <w:rPr>
          <w:rFonts w:ascii="Aptos" w:hAnsi="Aptos" w:cs="Arial"/>
          <w:sz w:val="24"/>
          <w:szCs w:val="24"/>
        </w:rPr>
      </w:pPr>
    </w:p>
    <w:sectPr w:rsidR="005F69C9" w:rsidRPr="00E41DF6" w:rsidSect="003948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50" w:right="1134" w:bottom="1350" w:left="1134" w:header="567" w:footer="3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E452A" w14:textId="77777777" w:rsidR="00D0269F" w:rsidRDefault="00D0269F" w:rsidP="007B4A5D">
      <w:r>
        <w:separator/>
      </w:r>
    </w:p>
  </w:endnote>
  <w:endnote w:type="continuationSeparator" w:id="0">
    <w:p w14:paraId="4EE096A1" w14:textId="77777777" w:rsidR="00D0269F" w:rsidRDefault="00D0269F" w:rsidP="007B4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erlin Sans FB Demi">
    <w:altName w:val="Berlin Sans FB Demi"/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90B2B" w14:textId="77777777" w:rsidR="003957ED" w:rsidRDefault="003957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18308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34A0BD" w14:textId="77777777" w:rsidR="001F3C1D" w:rsidRPr="00BF1DD7" w:rsidRDefault="001F3C1D">
        <w:pPr>
          <w:pStyle w:val="Footer"/>
          <w:jc w:val="center"/>
          <w:rPr>
            <w:rFonts w:asciiTheme="minorHAnsi" w:hAnsiTheme="minorHAnsi"/>
            <w:noProof/>
            <w:sz w:val="22"/>
            <w:szCs w:val="22"/>
          </w:rPr>
        </w:pPr>
      </w:p>
      <w:tbl>
        <w:tblPr>
          <w:tblStyle w:val="TableGrid"/>
          <w:tblW w:w="9464" w:type="dxa"/>
          <w:tblInd w:w="7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507"/>
          <w:gridCol w:w="3802"/>
          <w:gridCol w:w="3155"/>
        </w:tblGrid>
        <w:tr w:rsidR="001F3C1D" w:rsidRPr="003B1DD0" w14:paraId="3FB38306" w14:textId="77777777" w:rsidTr="001F3C1D">
          <w:tc>
            <w:tcPr>
              <w:tcW w:w="2507" w:type="dxa"/>
            </w:tcPr>
            <w:p w14:paraId="6B074FCB" w14:textId="77777777" w:rsidR="001F3C1D" w:rsidRPr="003B1DD0" w:rsidRDefault="001F3C1D" w:rsidP="00DC0D13">
              <w:pPr>
                <w:pStyle w:val="Footer"/>
                <w:jc w:val="center"/>
                <w:rPr>
                  <w:rFonts w:ascii="Aptos" w:hAnsi="Aptos"/>
                  <w:sz w:val="22"/>
                  <w:szCs w:val="22"/>
                </w:rPr>
              </w:pPr>
            </w:p>
          </w:tc>
          <w:tc>
            <w:tcPr>
              <w:tcW w:w="3802" w:type="dxa"/>
            </w:tcPr>
            <w:p w14:paraId="128D167C" w14:textId="3E5167A9" w:rsidR="001F3C1D" w:rsidRPr="003B1DD0" w:rsidRDefault="001F3C1D" w:rsidP="00DC0D13">
              <w:pPr>
                <w:pStyle w:val="Footer"/>
                <w:jc w:val="center"/>
                <w:rPr>
                  <w:rFonts w:ascii="Aptos" w:hAnsi="Aptos"/>
                  <w:noProof/>
                  <w:sz w:val="22"/>
                  <w:szCs w:val="22"/>
                </w:rPr>
              </w:pPr>
              <w:r w:rsidRPr="003B1DD0">
                <w:rPr>
                  <w:rFonts w:ascii="Aptos" w:hAnsi="Aptos"/>
                  <w:sz w:val="22"/>
                  <w:szCs w:val="22"/>
                </w:rPr>
                <w:fldChar w:fldCharType="begin"/>
              </w:r>
              <w:r w:rsidRPr="003B1DD0">
                <w:rPr>
                  <w:rFonts w:ascii="Aptos" w:hAnsi="Aptos"/>
                  <w:sz w:val="22"/>
                  <w:szCs w:val="22"/>
                </w:rPr>
                <w:instrText xml:space="preserve"> PAGE   \* MERGEFORMAT </w:instrText>
              </w:r>
              <w:r w:rsidRPr="003B1DD0">
                <w:rPr>
                  <w:rFonts w:ascii="Aptos" w:hAnsi="Aptos"/>
                  <w:sz w:val="22"/>
                  <w:szCs w:val="22"/>
                </w:rPr>
                <w:fldChar w:fldCharType="separate"/>
              </w:r>
              <w:r w:rsidRPr="003B1DD0">
                <w:rPr>
                  <w:rFonts w:ascii="Aptos" w:hAnsi="Aptos"/>
                  <w:noProof/>
                  <w:sz w:val="22"/>
                  <w:szCs w:val="22"/>
                </w:rPr>
                <w:t>3</w:t>
              </w:r>
              <w:r w:rsidRPr="003B1DD0">
                <w:rPr>
                  <w:rFonts w:ascii="Aptos" w:hAnsi="Aptos"/>
                  <w:noProof/>
                  <w:sz w:val="22"/>
                  <w:szCs w:val="22"/>
                </w:rPr>
                <w:fldChar w:fldCharType="end"/>
              </w:r>
            </w:p>
          </w:tc>
          <w:tc>
            <w:tcPr>
              <w:tcW w:w="3155" w:type="dxa"/>
            </w:tcPr>
            <w:p w14:paraId="49A45090" w14:textId="5BBCB1DE" w:rsidR="001F3C1D" w:rsidRPr="003B1DD0" w:rsidRDefault="001F3C1D" w:rsidP="00DC0D13">
              <w:pPr>
                <w:pStyle w:val="Footer"/>
                <w:jc w:val="center"/>
                <w:rPr>
                  <w:rFonts w:ascii="Aptos" w:hAnsi="Aptos"/>
                  <w:sz w:val="22"/>
                  <w:szCs w:val="22"/>
                </w:rPr>
              </w:pPr>
              <w:r w:rsidRPr="003B1DD0">
                <w:rPr>
                  <w:rFonts w:ascii="Aptos" w:hAnsi="Aptos"/>
                  <w:sz w:val="22"/>
                  <w:szCs w:val="22"/>
                </w:rPr>
                <w:t xml:space="preserve">                </w:t>
              </w:r>
              <w:r w:rsidR="003957ED">
                <w:rPr>
                  <w:rFonts w:ascii="Aptos" w:hAnsi="Aptos"/>
                  <w:sz w:val="22"/>
                  <w:szCs w:val="22"/>
                </w:rPr>
                <w:t xml:space="preserve">May </w:t>
              </w:r>
              <w:r w:rsidR="003957ED">
                <w:rPr>
                  <w:rFonts w:ascii="Aptos" w:hAnsi="Aptos"/>
                  <w:sz w:val="22"/>
                  <w:szCs w:val="22"/>
                </w:rPr>
                <w:t>26</w:t>
              </w:r>
            </w:p>
          </w:tc>
        </w:tr>
      </w:tbl>
      <w:p w14:paraId="03C90780" w14:textId="0032E47B" w:rsidR="00BF1DD7" w:rsidRDefault="00D0269F">
        <w:pPr>
          <w:pStyle w:val="Footer"/>
          <w:jc w:val="center"/>
        </w:pPr>
      </w:p>
    </w:sdtContent>
  </w:sdt>
  <w:p w14:paraId="0262786E" w14:textId="13577B38" w:rsidR="006C2D33" w:rsidRPr="006D624D" w:rsidRDefault="006C2D33" w:rsidP="00BF1DD7">
    <w:pPr>
      <w:pStyle w:val="Foo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89398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3FE81D" w14:textId="77777777" w:rsidR="00FC4966" w:rsidRPr="003B1DD0" w:rsidRDefault="00FC4966" w:rsidP="00BF1DD7">
        <w:pPr>
          <w:pStyle w:val="Footer"/>
          <w:jc w:val="center"/>
          <w:rPr>
            <w:rFonts w:ascii="Aptos" w:hAnsi="Aptos"/>
            <w:sz w:val="22"/>
            <w:szCs w:val="22"/>
          </w:rPr>
        </w:pPr>
      </w:p>
      <w:tbl>
        <w:tblPr>
          <w:tblStyle w:val="TableGrid"/>
          <w:tblW w:w="9464" w:type="dxa"/>
          <w:tblInd w:w="7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507"/>
          <w:gridCol w:w="3802"/>
          <w:gridCol w:w="3155"/>
        </w:tblGrid>
        <w:tr w:rsidR="00FC4966" w:rsidRPr="003B1DD0" w14:paraId="6EFA583F" w14:textId="77777777" w:rsidTr="001F3C1D">
          <w:tc>
            <w:tcPr>
              <w:tcW w:w="2507" w:type="dxa"/>
            </w:tcPr>
            <w:p w14:paraId="19B88F5B" w14:textId="77777777" w:rsidR="00FC4966" w:rsidRPr="003B1DD0" w:rsidRDefault="00FC4966" w:rsidP="00132B4F">
              <w:pPr>
                <w:pStyle w:val="Footer"/>
                <w:jc w:val="center"/>
                <w:rPr>
                  <w:rFonts w:ascii="Aptos" w:hAnsi="Aptos"/>
                  <w:sz w:val="22"/>
                  <w:szCs w:val="22"/>
                </w:rPr>
              </w:pPr>
            </w:p>
          </w:tc>
          <w:tc>
            <w:tcPr>
              <w:tcW w:w="3802" w:type="dxa"/>
            </w:tcPr>
            <w:p w14:paraId="58606256" w14:textId="0B8B4C2E" w:rsidR="00FC4966" w:rsidRPr="003B1DD0" w:rsidRDefault="00FC4966" w:rsidP="001F3C1D">
              <w:pPr>
                <w:pStyle w:val="Footer"/>
                <w:jc w:val="center"/>
                <w:rPr>
                  <w:rFonts w:ascii="Aptos" w:hAnsi="Aptos"/>
                  <w:noProof/>
                  <w:sz w:val="22"/>
                  <w:szCs w:val="22"/>
                </w:rPr>
              </w:pPr>
              <w:r w:rsidRPr="003B1DD0">
                <w:rPr>
                  <w:rFonts w:ascii="Aptos" w:hAnsi="Aptos"/>
                  <w:sz w:val="22"/>
                  <w:szCs w:val="22"/>
                </w:rPr>
                <w:fldChar w:fldCharType="begin"/>
              </w:r>
              <w:r w:rsidRPr="003B1DD0">
                <w:rPr>
                  <w:rFonts w:ascii="Aptos" w:hAnsi="Aptos"/>
                  <w:sz w:val="22"/>
                  <w:szCs w:val="22"/>
                </w:rPr>
                <w:instrText xml:space="preserve"> PAGE   \* MERGEFORMAT </w:instrText>
              </w:r>
              <w:r w:rsidRPr="003B1DD0">
                <w:rPr>
                  <w:rFonts w:ascii="Aptos" w:hAnsi="Aptos"/>
                  <w:sz w:val="22"/>
                  <w:szCs w:val="22"/>
                </w:rPr>
                <w:fldChar w:fldCharType="separate"/>
              </w:r>
              <w:r w:rsidR="001F3C1D" w:rsidRPr="003B1DD0">
                <w:rPr>
                  <w:rFonts w:ascii="Aptos" w:hAnsi="Aptos"/>
                  <w:noProof/>
                  <w:sz w:val="22"/>
                  <w:szCs w:val="22"/>
                </w:rPr>
                <w:t>1</w:t>
              </w:r>
              <w:r w:rsidRPr="003B1DD0">
                <w:rPr>
                  <w:rFonts w:ascii="Aptos" w:hAnsi="Aptos"/>
                  <w:noProof/>
                  <w:sz w:val="22"/>
                  <w:szCs w:val="22"/>
                </w:rPr>
                <w:fldChar w:fldCharType="end"/>
              </w:r>
            </w:p>
          </w:tc>
          <w:tc>
            <w:tcPr>
              <w:tcW w:w="3155" w:type="dxa"/>
            </w:tcPr>
            <w:p w14:paraId="04A953A3" w14:textId="64029180" w:rsidR="00FC4966" w:rsidRPr="003B1DD0" w:rsidRDefault="001F3C1D" w:rsidP="001F3C1D">
              <w:pPr>
                <w:pStyle w:val="Footer"/>
                <w:jc w:val="center"/>
                <w:rPr>
                  <w:rFonts w:ascii="Aptos" w:hAnsi="Aptos"/>
                  <w:sz w:val="22"/>
                  <w:szCs w:val="22"/>
                </w:rPr>
              </w:pPr>
              <w:r w:rsidRPr="003B1DD0">
                <w:rPr>
                  <w:rFonts w:ascii="Aptos" w:hAnsi="Aptos"/>
                  <w:sz w:val="22"/>
                  <w:szCs w:val="22"/>
                </w:rPr>
                <w:t xml:space="preserve">                  </w:t>
              </w:r>
              <w:r w:rsidR="003B1DD0">
                <w:rPr>
                  <w:rFonts w:ascii="Aptos" w:hAnsi="Aptos"/>
                  <w:sz w:val="22"/>
                  <w:szCs w:val="22"/>
                </w:rPr>
                <w:t>Nov 25</w:t>
              </w:r>
            </w:p>
          </w:tc>
        </w:tr>
      </w:tbl>
      <w:p w14:paraId="725F95A2" w14:textId="66BA7775" w:rsidR="00BF1DD7" w:rsidRPr="00BF1DD7" w:rsidRDefault="00D0269F" w:rsidP="00BF1DD7">
        <w:pPr>
          <w:pStyle w:val="Footer"/>
          <w:jc w:val="center"/>
          <w:rPr>
            <w:rFonts w:asciiTheme="minorHAnsi" w:hAnsiTheme="minorHAnsi"/>
            <w:sz w:val="18"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8D6D6" w14:textId="77777777" w:rsidR="00D0269F" w:rsidRDefault="00D0269F" w:rsidP="007B4A5D">
      <w:r>
        <w:separator/>
      </w:r>
    </w:p>
  </w:footnote>
  <w:footnote w:type="continuationSeparator" w:id="0">
    <w:p w14:paraId="10BDD68E" w14:textId="77777777" w:rsidR="00D0269F" w:rsidRDefault="00D0269F" w:rsidP="007B4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2D02" w14:textId="77777777" w:rsidR="003957ED" w:rsidRDefault="003957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2A924" w14:textId="77777777" w:rsidR="003957ED" w:rsidRDefault="003957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15C1" w14:textId="77777777" w:rsidR="003957ED" w:rsidRDefault="003957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73FD"/>
    <w:multiLevelType w:val="hybridMultilevel"/>
    <w:tmpl w:val="0A469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F3ABF"/>
    <w:multiLevelType w:val="multilevel"/>
    <w:tmpl w:val="C106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31115"/>
    <w:multiLevelType w:val="hybridMultilevel"/>
    <w:tmpl w:val="E6EA3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25289"/>
    <w:multiLevelType w:val="hybridMultilevel"/>
    <w:tmpl w:val="4B021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C5F62"/>
    <w:multiLevelType w:val="hybridMultilevel"/>
    <w:tmpl w:val="40881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05BBF"/>
    <w:multiLevelType w:val="hybridMultilevel"/>
    <w:tmpl w:val="9FA029B0"/>
    <w:lvl w:ilvl="0" w:tplc="EBBAE8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E23C5"/>
    <w:multiLevelType w:val="hybridMultilevel"/>
    <w:tmpl w:val="E752F930"/>
    <w:lvl w:ilvl="0" w:tplc="15E8DDF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92390"/>
    <w:multiLevelType w:val="multilevel"/>
    <w:tmpl w:val="2606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6C44F8"/>
    <w:multiLevelType w:val="hybridMultilevel"/>
    <w:tmpl w:val="1E46D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264AD"/>
    <w:multiLevelType w:val="hybridMultilevel"/>
    <w:tmpl w:val="2EDE4D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A4D30"/>
    <w:multiLevelType w:val="hybridMultilevel"/>
    <w:tmpl w:val="47E6A93C"/>
    <w:lvl w:ilvl="0" w:tplc="94EEE69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E327DE"/>
    <w:multiLevelType w:val="multilevel"/>
    <w:tmpl w:val="4046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512303"/>
    <w:multiLevelType w:val="multilevel"/>
    <w:tmpl w:val="D476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6F21BE"/>
    <w:multiLevelType w:val="hybridMultilevel"/>
    <w:tmpl w:val="72081056"/>
    <w:lvl w:ilvl="0" w:tplc="94EEE69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E1994"/>
    <w:multiLevelType w:val="multilevel"/>
    <w:tmpl w:val="020A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15454B"/>
    <w:multiLevelType w:val="singleLevel"/>
    <w:tmpl w:val="2C44B1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46394F03"/>
    <w:multiLevelType w:val="hybridMultilevel"/>
    <w:tmpl w:val="5E52CDB8"/>
    <w:lvl w:ilvl="0" w:tplc="260AA708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320E9"/>
    <w:multiLevelType w:val="multilevel"/>
    <w:tmpl w:val="94448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5409EA"/>
    <w:multiLevelType w:val="hybridMultilevel"/>
    <w:tmpl w:val="0DAE2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B56EF8"/>
    <w:multiLevelType w:val="hybridMultilevel"/>
    <w:tmpl w:val="2EBA24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5873B1"/>
    <w:multiLevelType w:val="multilevel"/>
    <w:tmpl w:val="44DC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60642D"/>
    <w:multiLevelType w:val="hybridMultilevel"/>
    <w:tmpl w:val="C1EC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6F2723"/>
    <w:multiLevelType w:val="hybridMultilevel"/>
    <w:tmpl w:val="52B45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F69FB"/>
    <w:multiLevelType w:val="multilevel"/>
    <w:tmpl w:val="33D2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9D16B8"/>
    <w:multiLevelType w:val="hybridMultilevel"/>
    <w:tmpl w:val="AC62B7F0"/>
    <w:lvl w:ilvl="0" w:tplc="15E8DDF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007A51"/>
    <w:multiLevelType w:val="hybridMultilevel"/>
    <w:tmpl w:val="9058F482"/>
    <w:lvl w:ilvl="0" w:tplc="D910F6C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2C5C3CE0">
      <w:start w:val="1"/>
      <w:numFmt w:val="bullet"/>
      <w:lvlText w:val="•"/>
      <w:lvlJc w:val="left"/>
      <w:rPr>
        <w:rFonts w:hint="default"/>
      </w:rPr>
    </w:lvl>
    <w:lvl w:ilvl="2" w:tplc="C91CDCEC">
      <w:start w:val="1"/>
      <w:numFmt w:val="bullet"/>
      <w:lvlText w:val="•"/>
      <w:lvlJc w:val="left"/>
      <w:rPr>
        <w:rFonts w:hint="default"/>
      </w:rPr>
    </w:lvl>
    <w:lvl w:ilvl="3" w:tplc="0780F82E">
      <w:start w:val="1"/>
      <w:numFmt w:val="bullet"/>
      <w:lvlText w:val="•"/>
      <w:lvlJc w:val="left"/>
      <w:rPr>
        <w:rFonts w:hint="default"/>
      </w:rPr>
    </w:lvl>
    <w:lvl w:ilvl="4" w:tplc="C380BF2C">
      <w:start w:val="1"/>
      <w:numFmt w:val="bullet"/>
      <w:lvlText w:val="•"/>
      <w:lvlJc w:val="left"/>
      <w:rPr>
        <w:rFonts w:hint="default"/>
      </w:rPr>
    </w:lvl>
    <w:lvl w:ilvl="5" w:tplc="98405648">
      <w:start w:val="1"/>
      <w:numFmt w:val="bullet"/>
      <w:lvlText w:val="•"/>
      <w:lvlJc w:val="left"/>
      <w:rPr>
        <w:rFonts w:hint="default"/>
      </w:rPr>
    </w:lvl>
    <w:lvl w:ilvl="6" w:tplc="833AEF62">
      <w:start w:val="1"/>
      <w:numFmt w:val="bullet"/>
      <w:lvlText w:val="•"/>
      <w:lvlJc w:val="left"/>
      <w:rPr>
        <w:rFonts w:hint="default"/>
      </w:rPr>
    </w:lvl>
    <w:lvl w:ilvl="7" w:tplc="33C81182">
      <w:start w:val="1"/>
      <w:numFmt w:val="bullet"/>
      <w:lvlText w:val="•"/>
      <w:lvlJc w:val="left"/>
      <w:rPr>
        <w:rFonts w:hint="default"/>
      </w:rPr>
    </w:lvl>
    <w:lvl w:ilvl="8" w:tplc="0BDEC66A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76E03713"/>
    <w:multiLevelType w:val="hybridMultilevel"/>
    <w:tmpl w:val="32F09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0A116F"/>
    <w:multiLevelType w:val="multilevel"/>
    <w:tmpl w:val="F1B2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E67F1A"/>
    <w:multiLevelType w:val="hybridMultilevel"/>
    <w:tmpl w:val="D2DA9E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014043">
    <w:abstractNumId w:val="15"/>
  </w:num>
  <w:num w:numId="2" w16cid:durableId="779373940">
    <w:abstractNumId w:val="16"/>
  </w:num>
  <w:num w:numId="3" w16cid:durableId="411241242">
    <w:abstractNumId w:val="24"/>
  </w:num>
  <w:num w:numId="4" w16cid:durableId="779955981">
    <w:abstractNumId w:val="5"/>
  </w:num>
  <w:num w:numId="5" w16cid:durableId="809902772">
    <w:abstractNumId w:val="6"/>
  </w:num>
  <w:num w:numId="6" w16cid:durableId="468936062">
    <w:abstractNumId w:val="4"/>
  </w:num>
  <w:num w:numId="7" w16cid:durableId="1527252808">
    <w:abstractNumId w:val="28"/>
  </w:num>
  <w:num w:numId="8" w16cid:durableId="330258124">
    <w:abstractNumId w:val="9"/>
  </w:num>
  <w:num w:numId="9" w16cid:durableId="1655453750">
    <w:abstractNumId w:val="0"/>
  </w:num>
  <w:num w:numId="10" w16cid:durableId="1448891869">
    <w:abstractNumId w:val="25"/>
  </w:num>
  <w:num w:numId="11" w16cid:durableId="880552383">
    <w:abstractNumId w:val="18"/>
  </w:num>
  <w:num w:numId="12" w16cid:durableId="1073822130">
    <w:abstractNumId w:val="8"/>
  </w:num>
  <w:num w:numId="13" w16cid:durableId="942105933">
    <w:abstractNumId w:val="26"/>
  </w:num>
  <w:num w:numId="14" w16cid:durableId="2244526">
    <w:abstractNumId w:val="10"/>
  </w:num>
  <w:num w:numId="15" w16cid:durableId="1584533369">
    <w:abstractNumId w:val="13"/>
  </w:num>
  <w:num w:numId="16" w16cid:durableId="208616391">
    <w:abstractNumId w:val="3"/>
  </w:num>
  <w:num w:numId="17" w16cid:durableId="539779912">
    <w:abstractNumId w:val="19"/>
  </w:num>
  <w:num w:numId="18" w16cid:durableId="894316522">
    <w:abstractNumId w:val="22"/>
  </w:num>
  <w:num w:numId="19" w16cid:durableId="1488596634">
    <w:abstractNumId w:val="2"/>
  </w:num>
  <w:num w:numId="20" w16cid:durableId="1449352640">
    <w:abstractNumId w:val="21"/>
  </w:num>
  <w:num w:numId="21" w16cid:durableId="931669969">
    <w:abstractNumId w:val="27"/>
  </w:num>
  <w:num w:numId="22" w16cid:durableId="1853452421">
    <w:abstractNumId w:val="14"/>
  </w:num>
  <w:num w:numId="23" w16cid:durableId="464471945">
    <w:abstractNumId w:val="23"/>
  </w:num>
  <w:num w:numId="24" w16cid:durableId="1359156339">
    <w:abstractNumId w:val="1"/>
  </w:num>
  <w:num w:numId="25" w16cid:durableId="1387140388">
    <w:abstractNumId w:val="12"/>
  </w:num>
  <w:num w:numId="26" w16cid:durableId="768087753">
    <w:abstractNumId w:val="11"/>
  </w:num>
  <w:num w:numId="27" w16cid:durableId="695665055">
    <w:abstractNumId w:val="17"/>
  </w:num>
  <w:num w:numId="28" w16cid:durableId="261568479">
    <w:abstractNumId w:val="20"/>
  </w:num>
  <w:num w:numId="29" w16cid:durableId="9033742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5D"/>
    <w:rsid w:val="0000062C"/>
    <w:rsid w:val="00001531"/>
    <w:rsid w:val="00025220"/>
    <w:rsid w:val="00033D7A"/>
    <w:rsid w:val="00037140"/>
    <w:rsid w:val="000446CB"/>
    <w:rsid w:val="00046B1E"/>
    <w:rsid w:val="00051CB8"/>
    <w:rsid w:val="0005562F"/>
    <w:rsid w:val="000615DA"/>
    <w:rsid w:val="000679E7"/>
    <w:rsid w:val="0008152F"/>
    <w:rsid w:val="000868E6"/>
    <w:rsid w:val="000F72CE"/>
    <w:rsid w:val="001032D5"/>
    <w:rsid w:val="00115D62"/>
    <w:rsid w:val="00132B42"/>
    <w:rsid w:val="00162795"/>
    <w:rsid w:val="001A331E"/>
    <w:rsid w:val="001F3C1D"/>
    <w:rsid w:val="001F655C"/>
    <w:rsid w:val="0021384E"/>
    <w:rsid w:val="0022430D"/>
    <w:rsid w:val="002335C6"/>
    <w:rsid w:val="00241F66"/>
    <w:rsid w:val="002430AA"/>
    <w:rsid w:val="00246EC6"/>
    <w:rsid w:val="002944AA"/>
    <w:rsid w:val="002A5EB1"/>
    <w:rsid w:val="002E532C"/>
    <w:rsid w:val="002F085A"/>
    <w:rsid w:val="002F23F7"/>
    <w:rsid w:val="002F788C"/>
    <w:rsid w:val="00323A7C"/>
    <w:rsid w:val="00343C71"/>
    <w:rsid w:val="003779F5"/>
    <w:rsid w:val="003821CA"/>
    <w:rsid w:val="00385426"/>
    <w:rsid w:val="003948C7"/>
    <w:rsid w:val="003957ED"/>
    <w:rsid w:val="003A5C01"/>
    <w:rsid w:val="003B1DD0"/>
    <w:rsid w:val="003B768D"/>
    <w:rsid w:val="003C70C0"/>
    <w:rsid w:val="003E33A1"/>
    <w:rsid w:val="003E54B7"/>
    <w:rsid w:val="003E667B"/>
    <w:rsid w:val="003F1A5F"/>
    <w:rsid w:val="0041019C"/>
    <w:rsid w:val="0041600B"/>
    <w:rsid w:val="00422C83"/>
    <w:rsid w:val="004328F2"/>
    <w:rsid w:val="0043744D"/>
    <w:rsid w:val="00445418"/>
    <w:rsid w:val="00485298"/>
    <w:rsid w:val="00492037"/>
    <w:rsid w:val="004951FE"/>
    <w:rsid w:val="00497A21"/>
    <w:rsid w:val="004A2083"/>
    <w:rsid w:val="004A741F"/>
    <w:rsid w:val="004C6BF1"/>
    <w:rsid w:val="00520809"/>
    <w:rsid w:val="00521155"/>
    <w:rsid w:val="00536D13"/>
    <w:rsid w:val="005454D6"/>
    <w:rsid w:val="00550251"/>
    <w:rsid w:val="00553796"/>
    <w:rsid w:val="00591BAE"/>
    <w:rsid w:val="005D35EF"/>
    <w:rsid w:val="005D5967"/>
    <w:rsid w:val="005E5B46"/>
    <w:rsid w:val="005F69C9"/>
    <w:rsid w:val="00604D3E"/>
    <w:rsid w:val="0061436F"/>
    <w:rsid w:val="00621E72"/>
    <w:rsid w:val="00642247"/>
    <w:rsid w:val="006531C2"/>
    <w:rsid w:val="0065672F"/>
    <w:rsid w:val="00662873"/>
    <w:rsid w:val="0068217D"/>
    <w:rsid w:val="00683AA3"/>
    <w:rsid w:val="0069589F"/>
    <w:rsid w:val="006A08D8"/>
    <w:rsid w:val="006C2D33"/>
    <w:rsid w:val="006C63ED"/>
    <w:rsid w:val="006D624D"/>
    <w:rsid w:val="006E2DC5"/>
    <w:rsid w:val="006F2CB5"/>
    <w:rsid w:val="006F521F"/>
    <w:rsid w:val="00726774"/>
    <w:rsid w:val="00732870"/>
    <w:rsid w:val="00743AF0"/>
    <w:rsid w:val="007447D9"/>
    <w:rsid w:val="00747D9D"/>
    <w:rsid w:val="00792353"/>
    <w:rsid w:val="007A5A0A"/>
    <w:rsid w:val="007B209C"/>
    <w:rsid w:val="007B22EA"/>
    <w:rsid w:val="007B4A5D"/>
    <w:rsid w:val="007D7375"/>
    <w:rsid w:val="007E7544"/>
    <w:rsid w:val="00820576"/>
    <w:rsid w:val="008338CF"/>
    <w:rsid w:val="00841405"/>
    <w:rsid w:val="00843C0B"/>
    <w:rsid w:val="00867906"/>
    <w:rsid w:val="008704B3"/>
    <w:rsid w:val="00877946"/>
    <w:rsid w:val="00893499"/>
    <w:rsid w:val="008B3CA6"/>
    <w:rsid w:val="008B7640"/>
    <w:rsid w:val="008C19FE"/>
    <w:rsid w:val="008C760E"/>
    <w:rsid w:val="008D7C0B"/>
    <w:rsid w:val="008E3F66"/>
    <w:rsid w:val="008F31FA"/>
    <w:rsid w:val="00927E4F"/>
    <w:rsid w:val="00935486"/>
    <w:rsid w:val="00941A91"/>
    <w:rsid w:val="00977C39"/>
    <w:rsid w:val="009C6ADA"/>
    <w:rsid w:val="009F6AB0"/>
    <w:rsid w:val="00A0321F"/>
    <w:rsid w:val="00A12CF0"/>
    <w:rsid w:val="00A1577E"/>
    <w:rsid w:val="00A47577"/>
    <w:rsid w:val="00A50AA6"/>
    <w:rsid w:val="00A55D47"/>
    <w:rsid w:val="00A55F6A"/>
    <w:rsid w:val="00A57C21"/>
    <w:rsid w:val="00A6388A"/>
    <w:rsid w:val="00A71A01"/>
    <w:rsid w:val="00A71ED2"/>
    <w:rsid w:val="00A96A39"/>
    <w:rsid w:val="00AA21FD"/>
    <w:rsid w:val="00AC20F0"/>
    <w:rsid w:val="00AC751D"/>
    <w:rsid w:val="00AE7648"/>
    <w:rsid w:val="00B06748"/>
    <w:rsid w:val="00B20C20"/>
    <w:rsid w:val="00B31363"/>
    <w:rsid w:val="00B346DB"/>
    <w:rsid w:val="00B441D7"/>
    <w:rsid w:val="00B45F01"/>
    <w:rsid w:val="00B52A8A"/>
    <w:rsid w:val="00B81039"/>
    <w:rsid w:val="00BB2D05"/>
    <w:rsid w:val="00BD6341"/>
    <w:rsid w:val="00BE6B00"/>
    <w:rsid w:val="00BF1DD7"/>
    <w:rsid w:val="00C0373D"/>
    <w:rsid w:val="00C100F0"/>
    <w:rsid w:val="00C16D25"/>
    <w:rsid w:val="00C170B1"/>
    <w:rsid w:val="00C175F1"/>
    <w:rsid w:val="00C266BA"/>
    <w:rsid w:val="00C44B69"/>
    <w:rsid w:val="00C94027"/>
    <w:rsid w:val="00C97980"/>
    <w:rsid w:val="00CB04A4"/>
    <w:rsid w:val="00CB1CEC"/>
    <w:rsid w:val="00CD2ED1"/>
    <w:rsid w:val="00CD7BE6"/>
    <w:rsid w:val="00CD7E50"/>
    <w:rsid w:val="00D024E5"/>
    <w:rsid w:val="00D0269F"/>
    <w:rsid w:val="00D04E9D"/>
    <w:rsid w:val="00D059F8"/>
    <w:rsid w:val="00D26542"/>
    <w:rsid w:val="00D426D5"/>
    <w:rsid w:val="00D54F4A"/>
    <w:rsid w:val="00D61716"/>
    <w:rsid w:val="00DA79A1"/>
    <w:rsid w:val="00DB4F74"/>
    <w:rsid w:val="00DB72B8"/>
    <w:rsid w:val="00DD221B"/>
    <w:rsid w:val="00DF087F"/>
    <w:rsid w:val="00E00411"/>
    <w:rsid w:val="00E0602C"/>
    <w:rsid w:val="00E061D3"/>
    <w:rsid w:val="00E41DF6"/>
    <w:rsid w:val="00E5150A"/>
    <w:rsid w:val="00E628EC"/>
    <w:rsid w:val="00E64EC6"/>
    <w:rsid w:val="00E700B2"/>
    <w:rsid w:val="00E71A35"/>
    <w:rsid w:val="00EB06CC"/>
    <w:rsid w:val="00F328CE"/>
    <w:rsid w:val="00F40389"/>
    <w:rsid w:val="00F42CC3"/>
    <w:rsid w:val="00F91D4B"/>
    <w:rsid w:val="00F97360"/>
    <w:rsid w:val="00FA0455"/>
    <w:rsid w:val="00FA7A83"/>
    <w:rsid w:val="00FC1E20"/>
    <w:rsid w:val="00FC4966"/>
    <w:rsid w:val="00FD41BC"/>
    <w:rsid w:val="00FF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C52EE7"/>
  <w15:docId w15:val="{546E4AE8-19D9-4282-8547-0A691C4B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870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732870"/>
    <w:pPr>
      <w:keepNext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5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5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4A5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B4A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A5D"/>
  </w:style>
  <w:style w:type="paragraph" w:styleId="Footer">
    <w:name w:val="footer"/>
    <w:basedOn w:val="Normal"/>
    <w:link w:val="FooterChar"/>
    <w:uiPriority w:val="99"/>
    <w:unhideWhenUsed/>
    <w:rsid w:val="007B4A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A5D"/>
  </w:style>
  <w:style w:type="paragraph" w:styleId="BalloonText">
    <w:name w:val="Balloon Text"/>
    <w:basedOn w:val="Normal"/>
    <w:link w:val="BalloonTextChar"/>
    <w:uiPriority w:val="99"/>
    <w:semiHidden/>
    <w:unhideWhenUsed/>
    <w:rsid w:val="007B4A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A5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732870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semiHidden/>
    <w:rsid w:val="00732870"/>
    <w:pPr>
      <w:ind w:left="720"/>
      <w:jc w:val="center"/>
    </w:pPr>
    <w:rPr>
      <w:rFonts w:ascii="Times New Roman" w:hAnsi="Times New Roman"/>
      <w:b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732870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E66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A475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47577"/>
    <w:rPr>
      <w:rFonts w:ascii="Arial" w:eastAsia="Times New Roman" w:hAnsi="Arial" w:cs="Times New Roman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C20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C4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446C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53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53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22A27-1ABB-4EF9-8922-536C559D6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ABRS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Baber</dc:creator>
  <cp:lastModifiedBy>George Baber</cp:lastModifiedBy>
  <cp:revision>2</cp:revision>
  <cp:lastPrinted>2020-04-03T15:29:00Z</cp:lastPrinted>
  <dcterms:created xsi:type="dcterms:W3CDTF">2026-04-25T13:37:00Z</dcterms:created>
  <dcterms:modified xsi:type="dcterms:W3CDTF">2026-04-25T13:37:00Z</dcterms:modified>
</cp:coreProperties>
</file>