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89672" w14:textId="3D555218" w:rsidR="00AF5F4F" w:rsidRPr="006D3DD6" w:rsidRDefault="00AF5F4F" w:rsidP="006D3DD6">
      <w:pPr>
        <w:spacing w:before="120" w:after="120"/>
        <w:rPr>
          <w:rFonts w:ascii="Aptos" w:hAnsi="Aptos"/>
          <w:b/>
          <w:sz w:val="24"/>
          <w:szCs w:val="24"/>
        </w:rPr>
      </w:pPr>
    </w:p>
    <w:p w14:paraId="278913F8" w14:textId="6A281830" w:rsidR="006D3DD6" w:rsidRPr="006D3DD6" w:rsidRDefault="006D3DD6" w:rsidP="006D3DD6">
      <w:pPr>
        <w:spacing w:before="120" w:after="120"/>
        <w:rPr>
          <w:rFonts w:ascii="Aptos" w:hAnsi="Aptos"/>
          <w:b/>
          <w:bCs/>
          <w:sz w:val="40"/>
          <w:szCs w:val="40"/>
        </w:rPr>
      </w:pPr>
      <w:r w:rsidRPr="006D3DD6">
        <w:rPr>
          <w:rFonts w:ascii="Aptos" w:hAnsi="Aptos"/>
          <w:b/>
          <w:bCs/>
          <w:sz w:val="40"/>
          <w:szCs w:val="40"/>
        </w:rPr>
        <w:t>Producing a Map of Your Premises</w:t>
      </w:r>
    </w:p>
    <w:p w14:paraId="51BFB827" w14:textId="77777777" w:rsidR="006D3DD6" w:rsidRPr="006D3DD6" w:rsidRDefault="006D3DD6" w:rsidP="006D3DD6">
      <w:pPr>
        <w:spacing w:before="120" w:after="120"/>
        <w:rPr>
          <w:rFonts w:ascii="Aptos" w:hAnsi="Aptos"/>
          <w:b/>
          <w:bCs/>
          <w:sz w:val="24"/>
          <w:szCs w:val="24"/>
        </w:rPr>
      </w:pPr>
      <w:r w:rsidRPr="006D3DD6">
        <w:rPr>
          <w:rFonts w:ascii="Aptos" w:hAnsi="Aptos"/>
          <w:b/>
          <w:bCs/>
          <w:sz w:val="24"/>
          <w:szCs w:val="24"/>
        </w:rPr>
        <w:t>Purpose</w:t>
      </w:r>
    </w:p>
    <w:p w14:paraId="43089625" w14:textId="77777777" w:rsidR="006D3DD6" w:rsidRPr="006D3DD6" w:rsidRDefault="006D3DD6" w:rsidP="006D3DD6">
      <w:pPr>
        <w:spacing w:before="120" w:after="120"/>
        <w:rPr>
          <w:rFonts w:ascii="Aptos" w:hAnsi="Aptos"/>
          <w:bCs/>
          <w:sz w:val="24"/>
          <w:szCs w:val="24"/>
        </w:rPr>
      </w:pPr>
      <w:r w:rsidRPr="006D3DD6">
        <w:rPr>
          <w:rFonts w:ascii="Aptos" w:hAnsi="Aptos"/>
          <w:bCs/>
          <w:sz w:val="24"/>
          <w:szCs w:val="24"/>
        </w:rPr>
        <w:t xml:space="preserve">A clear, annotated map of the premises is a core requirement under the Animal Welfare (Licensing of Activities Involving Animals) (England) Regulations 2018. It supports licensing inspections, emergency planning, and operational transparency. This map should show all areas used </w:t>
      </w:r>
      <w:proofErr w:type="gramStart"/>
      <w:r w:rsidRPr="006D3DD6">
        <w:rPr>
          <w:rFonts w:ascii="Aptos" w:hAnsi="Aptos"/>
          <w:bCs/>
          <w:sz w:val="24"/>
          <w:szCs w:val="24"/>
        </w:rPr>
        <w:t>in the course of</w:t>
      </w:r>
      <w:proofErr w:type="gramEnd"/>
      <w:r w:rsidRPr="006D3DD6">
        <w:rPr>
          <w:rFonts w:ascii="Aptos" w:hAnsi="Aptos"/>
          <w:bCs/>
          <w:sz w:val="24"/>
          <w:szCs w:val="24"/>
        </w:rPr>
        <w:t xml:space="preserve"> business, including those relevant to animal welfare, staff safety, and public access.</w:t>
      </w:r>
    </w:p>
    <w:p w14:paraId="0F7964BC" w14:textId="53AF9B80" w:rsidR="006D3DD6" w:rsidRPr="006D3DD6" w:rsidRDefault="006D3DD6" w:rsidP="006D3DD6">
      <w:pPr>
        <w:spacing w:before="120" w:after="120"/>
        <w:rPr>
          <w:rFonts w:ascii="Aptos" w:hAnsi="Aptos"/>
          <w:bCs/>
          <w:sz w:val="24"/>
          <w:szCs w:val="24"/>
        </w:rPr>
      </w:pPr>
      <w:r w:rsidRPr="006D3DD6">
        <w:rPr>
          <w:rFonts w:ascii="Aptos" w:hAnsi="Aptos"/>
          <w:bCs/>
          <w:sz w:val="24"/>
          <w:szCs w:val="24"/>
        </w:rPr>
        <w:t>The map does not need to be to scale, but it must include approximate dimensions and be legible to inspectors and staff. It should be reviewed annually or following any significant change to the layout or use of the site.</w:t>
      </w:r>
    </w:p>
    <w:p w14:paraId="3F1A3E7D" w14:textId="77777777" w:rsidR="006D3DD6" w:rsidRPr="006D3DD6" w:rsidRDefault="006D3DD6" w:rsidP="006D3DD6">
      <w:pPr>
        <w:spacing w:before="120" w:after="120"/>
        <w:rPr>
          <w:rFonts w:ascii="Aptos" w:hAnsi="Aptos"/>
          <w:b/>
          <w:bCs/>
          <w:sz w:val="24"/>
          <w:szCs w:val="24"/>
        </w:rPr>
      </w:pPr>
      <w:r w:rsidRPr="006D3DD6">
        <w:rPr>
          <w:rFonts w:ascii="Aptos" w:hAnsi="Aptos"/>
          <w:b/>
          <w:bCs/>
          <w:sz w:val="24"/>
          <w:szCs w:val="24"/>
        </w:rPr>
        <w:t>Required Features</w:t>
      </w:r>
    </w:p>
    <w:p w14:paraId="6CDC121B" w14:textId="77777777" w:rsidR="006D3DD6" w:rsidRPr="006D3DD6" w:rsidRDefault="006D3DD6" w:rsidP="006D3DD6">
      <w:pPr>
        <w:spacing w:before="120" w:after="120"/>
        <w:rPr>
          <w:rFonts w:ascii="Aptos" w:hAnsi="Aptos"/>
          <w:bCs/>
          <w:sz w:val="24"/>
          <w:szCs w:val="24"/>
        </w:rPr>
      </w:pPr>
      <w:r w:rsidRPr="006D3DD6">
        <w:rPr>
          <w:rFonts w:ascii="Aptos" w:hAnsi="Aptos"/>
          <w:bCs/>
          <w:sz w:val="24"/>
          <w:szCs w:val="24"/>
        </w:rPr>
        <w:t>The following areas must be clearly marked:</w:t>
      </w:r>
    </w:p>
    <w:p w14:paraId="51AF87B3" w14:textId="77777777" w:rsidR="006D3DD6" w:rsidRPr="006D3DD6" w:rsidRDefault="006D3DD6" w:rsidP="006D3DD6">
      <w:pPr>
        <w:numPr>
          <w:ilvl w:val="0"/>
          <w:numId w:val="3"/>
        </w:numPr>
        <w:tabs>
          <w:tab w:val="num" w:pos="720"/>
        </w:tabs>
        <w:spacing w:before="120" w:after="120"/>
        <w:rPr>
          <w:rFonts w:ascii="Aptos" w:hAnsi="Aptos"/>
          <w:bCs/>
          <w:sz w:val="24"/>
          <w:szCs w:val="24"/>
        </w:rPr>
      </w:pPr>
      <w:r w:rsidRPr="006D3DD6">
        <w:rPr>
          <w:rFonts w:ascii="Aptos" w:hAnsi="Aptos"/>
          <w:b/>
          <w:sz w:val="24"/>
          <w:szCs w:val="24"/>
        </w:rPr>
        <w:t>Boundaries</w:t>
      </w:r>
      <w:r w:rsidRPr="006D3DD6">
        <w:rPr>
          <w:rFonts w:ascii="Aptos" w:hAnsi="Aptos"/>
          <w:bCs/>
          <w:sz w:val="24"/>
          <w:szCs w:val="24"/>
        </w:rPr>
        <w:t>: All internal and external fences, walls, and perimeter lines</w:t>
      </w:r>
    </w:p>
    <w:p w14:paraId="55F5BB76" w14:textId="77777777" w:rsidR="006D3DD6" w:rsidRPr="006D3DD6" w:rsidRDefault="006D3DD6" w:rsidP="006D3DD6">
      <w:pPr>
        <w:numPr>
          <w:ilvl w:val="0"/>
          <w:numId w:val="3"/>
        </w:numPr>
        <w:tabs>
          <w:tab w:val="num" w:pos="720"/>
        </w:tabs>
        <w:spacing w:before="120" w:after="120"/>
        <w:rPr>
          <w:rFonts w:ascii="Aptos" w:hAnsi="Aptos"/>
          <w:bCs/>
          <w:sz w:val="24"/>
          <w:szCs w:val="24"/>
        </w:rPr>
      </w:pPr>
      <w:r w:rsidRPr="006D3DD6">
        <w:rPr>
          <w:rFonts w:ascii="Aptos" w:hAnsi="Aptos"/>
          <w:b/>
          <w:sz w:val="24"/>
          <w:szCs w:val="24"/>
        </w:rPr>
        <w:t>Access and Egress Points</w:t>
      </w:r>
      <w:r w:rsidRPr="006D3DD6">
        <w:rPr>
          <w:rFonts w:ascii="Aptos" w:hAnsi="Aptos"/>
          <w:bCs/>
          <w:sz w:val="24"/>
          <w:szCs w:val="24"/>
        </w:rPr>
        <w:t>: Entrances, exits, and emergency escape routes</w:t>
      </w:r>
    </w:p>
    <w:p w14:paraId="4F258B1D" w14:textId="77777777" w:rsidR="006D3DD6" w:rsidRPr="006D3DD6" w:rsidRDefault="006D3DD6" w:rsidP="006D3DD6">
      <w:pPr>
        <w:numPr>
          <w:ilvl w:val="0"/>
          <w:numId w:val="3"/>
        </w:numPr>
        <w:tabs>
          <w:tab w:val="num" w:pos="720"/>
        </w:tabs>
        <w:spacing w:before="120" w:after="120"/>
        <w:rPr>
          <w:rFonts w:ascii="Aptos" w:hAnsi="Aptos"/>
          <w:bCs/>
          <w:sz w:val="24"/>
          <w:szCs w:val="24"/>
        </w:rPr>
      </w:pPr>
      <w:r w:rsidRPr="006D3DD6">
        <w:rPr>
          <w:rFonts w:ascii="Aptos" w:hAnsi="Aptos"/>
          <w:b/>
          <w:sz w:val="24"/>
          <w:szCs w:val="24"/>
        </w:rPr>
        <w:t>Animal Accommodation</w:t>
      </w:r>
      <w:r w:rsidRPr="006D3DD6">
        <w:rPr>
          <w:rFonts w:ascii="Aptos" w:hAnsi="Aptos"/>
          <w:bCs/>
          <w:sz w:val="24"/>
          <w:szCs w:val="24"/>
        </w:rPr>
        <w:t>: Stables, pens, shelters, isolation units</w:t>
      </w:r>
    </w:p>
    <w:p w14:paraId="6E56AAEE" w14:textId="77777777" w:rsidR="006D3DD6" w:rsidRPr="006D3DD6" w:rsidRDefault="006D3DD6" w:rsidP="006D3DD6">
      <w:pPr>
        <w:numPr>
          <w:ilvl w:val="0"/>
          <w:numId w:val="3"/>
        </w:numPr>
        <w:tabs>
          <w:tab w:val="num" w:pos="720"/>
        </w:tabs>
        <w:spacing w:before="120" w:after="120"/>
        <w:rPr>
          <w:rFonts w:ascii="Aptos" w:hAnsi="Aptos"/>
          <w:bCs/>
          <w:sz w:val="24"/>
          <w:szCs w:val="24"/>
        </w:rPr>
      </w:pPr>
      <w:r w:rsidRPr="006D3DD6">
        <w:rPr>
          <w:rFonts w:ascii="Aptos" w:hAnsi="Aptos"/>
          <w:b/>
          <w:sz w:val="24"/>
          <w:szCs w:val="24"/>
        </w:rPr>
        <w:t>Exercise Areas</w:t>
      </w:r>
      <w:r w:rsidRPr="006D3DD6">
        <w:rPr>
          <w:rFonts w:ascii="Aptos" w:hAnsi="Aptos"/>
          <w:bCs/>
          <w:sz w:val="24"/>
          <w:szCs w:val="24"/>
        </w:rPr>
        <w:t>: Arenas, paddocks, turnout spaces</w:t>
      </w:r>
    </w:p>
    <w:p w14:paraId="0DE84CAC" w14:textId="77777777" w:rsidR="006D3DD6" w:rsidRPr="006D3DD6" w:rsidRDefault="006D3DD6" w:rsidP="006D3DD6">
      <w:pPr>
        <w:numPr>
          <w:ilvl w:val="0"/>
          <w:numId w:val="3"/>
        </w:numPr>
        <w:tabs>
          <w:tab w:val="num" w:pos="720"/>
        </w:tabs>
        <w:spacing w:before="120" w:after="120"/>
        <w:rPr>
          <w:rFonts w:ascii="Aptos" w:hAnsi="Aptos"/>
          <w:bCs/>
          <w:sz w:val="24"/>
          <w:szCs w:val="24"/>
        </w:rPr>
      </w:pPr>
      <w:r w:rsidRPr="006D3DD6">
        <w:rPr>
          <w:rFonts w:ascii="Aptos" w:hAnsi="Aptos"/>
          <w:b/>
          <w:sz w:val="24"/>
          <w:szCs w:val="24"/>
        </w:rPr>
        <w:t>Feed and Tack Storage</w:t>
      </w:r>
      <w:r w:rsidRPr="006D3DD6">
        <w:rPr>
          <w:rFonts w:ascii="Aptos" w:hAnsi="Aptos"/>
          <w:bCs/>
          <w:sz w:val="24"/>
          <w:szCs w:val="24"/>
        </w:rPr>
        <w:t>: Rooms or buildings used for feed, supplements, and equipment</w:t>
      </w:r>
    </w:p>
    <w:p w14:paraId="23D21EA7" w14:textId="724187E8" w:rsidR="006D3DD6" w:rsidRPr="006D3DD6" w:rsidRDefault="006D3DD6" w:rsidP="006D3DD6">
      <w:pPr>
        <w:numPr>
          <w:ilvl w:val="0"/>
          <w:numId w:val="3"/>
        </w:numPr>
        <w:tabs>
          <w:tab w:val="num" w:pos="720"/>
        </w:tabs>
        <w:spacing w:before="120" w:after="120"/>
        <w:rPr>
          <w:rFonts w:ascii="Aptos" w:hAnsi="Aptos"/>
          <w:bCs/>
          <w:sz w:val="24"/>
          <w:szCs w:val="24"/>
        </w:rPr>
      </w:pPr>
      <w:r w:rsidRPr="006D3DD6">
        <w:rPr>
          <w:rFonts w:ascii="Aptos" w:hAnsi="Aptos"/>
          <w:b/>
          <w:sz w:val="24"/>
          <w:szCs w:val="24"/>
        </w:rPr>
        <w:t>Fire Safety Equipment</w:t>
      </w:r>
      <w:r w:rsidRPr="006D3DD6">
        <w:rPr>
          <w:rFonts w:ascii="Aptos" w:hAnsi="Aptos"/>
          <w:bCs/>
          <w:sz w:val="24"/>
          <w:szCs w:val="24"/>
        </w:rPr>
        <w:t>: Extinguishers, alarms, fire blankets</w:t>
      </w:r>
      <w:r>
        <w:rPr>
          <w:rFonts w:ascii="Aptos" w:hAnsi="Aptos"/>
          <w:bCs/>
          <w:sz w:val="24"/>
          <w:szCs w:val="24"/>
        </w:rPr>
        <w:t xml:space="preserve">, </w:t>
      </w:r>
      <w:r w:rsidR="0043237D">
        <w:rPr>
          <w:rFonts w:ascii="Aptos" w:hAnsi="Aptos"/>
          <w:bCs/>
          <w:sz w:val="24"/>
          <w:szCs w:val="24"/>
        </w:rPr>
        <w:t>fire/</w:t>
      </w:r>
      <w:r>
        <w:rPr>
          <w:rFonts w:ascii="Aptos" w:hAnsi="Aptos"/>
          <w:bCs/>
          <w:sz w:val="24"/>
          <w:szCs w:val="24"/>
        </w:rPr>
        <w:t>smoke detectors</w:t>
      </w:r>
    </w:p>
    <w:p w14:paraId="4EEEC109" w14:textId="77777777" w:rsidR="006D3DD6" w:rsidRPr="006D3DD6" w:rsidRDefault="006D3DD6" w:rsidP="006D3DD6">
      <w:pPr>
        <w:numPr>
          <w:ilvl w:val="0"/>
          <w:numId w:val="3"/>
        </w:numPr>
        <w:tabs>
          <w:tab w:val="num" w:pos="720"/>
        </w:tabs>
        <w:spacing w:before="120" w:after="120"/>
        <w:rPr>
          <w:rFonts w:ascii="Aptos" w:hAnsi="Aptos"/>
          <w:bCs/>
          <w:sz w:val="24"/>
          <w:szCs w:val="24"/>
        </w:rPr>
      </w:pPr>
      <w:r w:rsidRPr="006D3DD6">
        <w:rPr>
          <w:rFonts w:ascii="Aptos" w:hAnsi="Aptos"/>
          <w:b/>
          <w:sz w:val="24"/>
          <w:szCs w:val="24"/>
        </w:rPr>
        <w:t>Medical Equipment and Isolation Facilities</w:t>
      </w:r>
      <w:r w:rsidRPr="006D3DD6">
        <w:rPr>
          <w:rFonts w:ascii="Aptos" w:hAnsi="Aptos"/>
          <w:bCs/>
          <w:sz w:val="24"/>
          <w:szCs w:val="24"/>
        </w:rPr>
        <w:t>: First aid stations, vet kits, isolation stables</w:t>
      </w:r>
    </w:p>
    <w:p w14:paraId="4AC630ED" w14:textId="44A5F310" w:rsidR="006D3DD6" w:rsidRPr="006D3DD6" w:rsidRDefault="007C44E0" w:rsidP="006D3DD6">
      <w:pPr>
        <w:numPr>
          <w:ilvl w:val="0"/>
          <w:numId w:val="3"/>
        </w:numPr>
        <w:spacing w:before="120" w:after="120"/>
        <w:rPr>
          <w:rFonts w:ascii="Aptos" w:hAnsi="Aptos"/>
          <w:bCs/>
          <w:sz w:val="24"/>
          <w:szCs w:val="24"/>
        </w:rPr>
      </w:pPr>
      <w:r w:rsidRPr="007C44E0">
        <w:rPr>
          <w:rFonts w:ascii="Aptos" w:hAnsi="Aptos"/>
          <w:b/>
          <w:sz w:val="24"/>
          <w:szCs w:val="24"/>
        </w:rPr>
        <w:t>Car Parking</w:t>
      </w:r>
      <w:r w:rsidR="006D3DD6" w:rsidRPr="006D3DD6">
        <w:rPr>
          <w:rFonts w:ascii="Aptos" w:hAnsi="Aptos"/>
          <w:bCs/>
          <w:sz w:val="24"/>
          <w:szCs w:val="24"/>
        </w:rPr>
        <w:t xml:space="preserve">: </w:t>
      </w:r>
      <w:r>
        <w:rPr>
          <w:rFonts w:ascii="Aptos" w:hAnsi="Aptos"/>
          <w:bCs/>
          <w:sz w:val="24"/>
          <w:szCs w:val="24"/>
        </w:rPr>
        <w:t>locations</w:t>
      </w:r>
      <w:r w:rsidR="002D597A">
        <w:rPr>
          <w:rFonts w:ascii="Aptos" w:hAnsi="Aptos"/>
          <w:bCs/>
          <w:sz w:val="24"/>
          <w:szCs w:val="24"/>
        </w:rPr>
        <w:t xml:space="preserve"> and driveways</w:t>
      </w:r>
    </w:p>
    <w:p w14:paraId="304FCD57" w14:textId="77777777" w:rsidR="006D3DD6" w:rsidRPr="006D3DD6" w:rsidRDefault="006D3DD6" w:rsidP="006D3DD6">
      <w:pPr>
        <w:spacing w:before="120" w:after="120"/>
        <w:rPr>
          <w:rFonts w:ascii="Aptos" w:hAnsi="Aptos"/>
          <w:b/>
          <w:bCs/>
          <w:sz w:val="24"/>
          <w:szCs w:val="24"/>
        </w:rPr>
      </w:pPr>
      <w:r w:rsidRPr="006D3DD6">
        <w:rPr>
          <w:rFonts w:ascii="Aptos" w:hAnsi="Aptos"/>
          <w:b/>
          <w:bCs/>
          <w:sz w:val="24"/>
          <w:szCs w:val="24"/>
        </w:rPr>
        <w:t>Additional Recommended Areas</w:t>
      </w:r>
    </w:p>
    <w:p w14:paraId="13641F30" w14:textId="6254A8AE" w:rsidR="006D3DD6" w:rsidRPr="006D3DD6" w:rsidRDefault="006D3DD6" w:rsidP="006D3DD6">
      <w:pPr>
        <w:numPr>
          <w:ilvl w:val="0"/>
          <w:numId w:val="3"/>
        </w:numPr>
        <w:spacing w:before="120" w:after="120"/>
        <w:rPr>
          <w:rFonts w:ascii="Aptos" w:hAnsi="Aptos"/>
          <w:sz w:val="24"/>
          <w:szCs w:val="24"/>
        </w:rPr>
      </w:pPr>
      <w:r w:rsidRPr="006D3DD6">
        <w:rPr>
          <w:rFonts w:ascii="Aptos" w:hAnsi="Aptos"/>
          <w:b/>
          <w:sz w:val="24"/>
          <w:szCs w:val="24"/>
        </w:rPr>
        <w:t>Staff Welfare Facilities</w:t>
      </w:r>
      <w:r w:rsidR="002D597A" w:rsidRPr="002D597A">
        <w:rPr>
          <w:rFonts w:ascii="Aptos" w:hAnsi="Aptos"/>
          <w:b/>
          <w:sz w:val="24"/>
          <w:szCs w:val="24"/>
        </w:rPr>
        <w:t>:</w:t>
      </w:r>
      <w:r w:rsidR="002D597A">
        <w:rPr>
          <w:rFonts w:ascii="Aptos" w:hAnsi="Aptos"/>
          <w:b/>
          <w:sz w:val="24"/>
          <w:szCs w:val="24"/>
        </w:rPr>
        <w:t xml:space="preserve"> </w:t>
      </w:r>
      <w:r w:rsidRPr="006D3DD6">
        <w:rPr>
          <w:rFonts w:ascii="Aptos" w:hAnsi="Aptos"/>
          <w:sz w:val="24"/>
          <w:szCs w:val="24"/>
        </w:rPr>
        <w:t>Including these areas demonstrates compliance with Schedule 2, Condition 10 of the licensing regulations and supports staff wellbeing:</w:t>
      </w:r>
    </w:p>
    <w:p w14:paraId="030D3FAC" w14:textId="77777777" w:rsidR="006D3DD6" w:rsidRPr="006D3DD6" w:rsidRDefault="006D3DD6" w:rsidP="006D3DD6">
      <w:pPr>
        <w:numPr>
          <w:ilvl w:val="0"/>
          <w:numId w:val="4"/>
        </w:numPr>
        <w:spacing w:before="120" w:after="120"/>
        <w:rPr>
          <w:rFonts w:ascii="Aptos" w:hAnsi="Aptos"/>
          <w:sz w:val="24"/>
          <w:szCs w:val="24"/>
        </w:rPr>
      </w:pPr>
      <w:r w:rsidRPr="006D3DD6">
        <w:rPr>
          <w:rFonts w:ascii="Aptos" w:hAnsi="Aptos"/>
          <w:sz w:val="24"/>
          <w:szCs w:val="24"/>
        </w:rPr>
        <w:t>Staff room or rest area</w:t>
      </w:r>
    </w:p>
    <w:p w14:paraId="2E505030" w14:textId="77777777" w:rsidR="006D3DD6" w:rsidRPr="006D3DD6" w:rsidRDefault="006D3DD6" w:rsidP="006D3DD6">
      <w:pPr>
        <w:numPr>
          <w:ilvl w:val="0"/>
          <w:numId w:val="4"/>
        </w:numPr>
        <w:spacing w:before="120" w:after="120"/>
        <w:rPr>
          <w:rFonts w:ascii="Aptos" w:hAnsi="Aptos"/>
          <w:sz w:val="24"/>
          <w:szCs w:val="24"/>
        </w:rPr>
      </w:pPr>
      <w:r w:rsidRPr="006D3DD6">
        <w:rPr>
          <w:rFonts w:ascii="Aptos" w:hAnsi="Aptos"/>
          <w:sz w:val="24"/>
          <w:szCs w:val="24"/>
        </w:rPr>
        <w:t>Toilet and handwashing facilities</w:t>
      </w:r>
    </w:p>
    <w:p w14:paraId="5A210117" w14:textId="77777777" w:rsidR="006D3DD6" w:rsidRPr="006D3DD6" w:rsidRDefault="006D3DD6" w:rsidP="006D3DD6">
      <w:pPr>
        <w:numPr>
          <w:ilvl w:val="0"/>
          <w:numId w:val="4"/>
        </w:numPr>
        <w:spacing w:before="120" w:after="120"/>
        <w:rPr>
          <w:rFonts w:ascii="Aptos" w:hAnsi="Aptos"/>
          <w:sz w:val="24"/>
          <w:szCs w:val="24"/>
        </w:rPr>
      </w:pPr>
      <w:r w:rsidRPr="006D3DD6">
        <w:rPr>
          <w:rFonts w:ascii="Aptos" w:hAnsi="Aptos"/>
          <w:sz w:val="24"/>
          <w:szCs w:val="24"/>
        </w:rPr>
        <w:t>PPE storage and changing area</w:t>
      </w:r>
    </w:p>
    <w:p w14:paraId="3F33B8AB" w14:textId="77777777" w:rsidR="006D3DD6" w:rsidRPr="006D3DD6" w:rsidRDefault="006D3DD6" w:rsidP="006D3DD6">
      <w:pPr>
        <w:numPr>
          <w:ilvl w:val="0"/>
          <w:numId w:val="4"/>
        </w:numPr>
        <w:spacing w:before="120" w:after="120"/>
        <w:rPr>
          <w:rFonts w:ascii="Aptos" w:hAnsi="Aptos"/>
          <w:sz w:val="24"/>
          <w:szCs w:val="24"/>
        </w:rPr>
      </w:pPr>
      <w:r w:rsidRPr="006D3DD6">
        <w:rPr>
          <w:rFonts w:ascii="Aptos" w:hAnsi="Aptos"/>
          <w:sz w:val="24"/>
          <w:szCs w:val="24"/>
        </w:rPr>
        <w:t>Mental health or debriefing space (if applicable)</w:t>
      </w:r>
    </w:p>
    <w:p w14:paraId="4367499E" w14:textId="4F15956D" w:rsidR="006D3DD6" w:rsidRPr="006D3DD6" w:rsidRDefault="006D3DD6" w:rsidP="006D3DD6">
      <w:pPr>
        <w:numPr>
          <w:ilvl w:val="0"/>
          <w:numId w:val="3"/>
        </w:numPr>
        <w:spacing w:before="120" w:after="120"/>
        <w:rPr>
          <w:rFonts w:ascii="Aptos" w:hAnsi="Aptos"/>
          <w:b/>
          <w:sz w:val="24"/>
          <w:szCs w:val="24"/>
        </w:rPr>
      </w:pPr>
      <w:r w:rsidRPr="006D3DD6">
        <w:rPr>
          <w:rFonts w:ascii="Aptos" w:hAnsi="Aptos"/>
          <w:b/>
          <w:sz w:val="24"/>
          <w:szCs w:val="24"/>
        </w:rPr>
        <w:t>Biosecurity Zones</w:t>
      </w:r>
      <w:r w:rsidR="003C114C">
        <w:rPr>
          <w:rFonts w:ascii="Aptos" w:hAnsi="Aptos"/>
          <w:b/>
          <w:sz w:val="24"/>
          <w:szCs w:val="24"/>
        </w:rPr>
        <w:t xml:space="preserve">:  </w:t>
      </w:r>
      <w:r w:rsidRPr="006D3DD6">
        <w:rPr>
          <w:rFonts w:ascii="Aptos" w:hAnsi="Aptos"/>
          <w:sz w:val="24"/>
          <w:szCs w:val="24"/>
        </w:rPr>
        <w:t>Mapping biosecurity zones helps demonstrate proactive disease control:</w:t>
      </w:r>
    </w:p>
    <w:p w14:paraId="6C801680" w14:textId="77777777" w:rsidR="006D3DD6" w:rsidRPr="006D3DD6" w:rsidRDefault="006D3DD6" w:rsidP="003C114C">
      <w:pPr>
        <w:numPr>
          <w:ilvl w:val="0"/>
          <w:numId w:val="4"/>
        </w:numPr>
        <w:spacing w:before="120" w:after="120"/>
        <w:rPr>
          <w:rFonts w:ascii="Aptos" w:hAnsi="Aptos"/>
          <w:sz w:val="24"/>
          <w:szCs w:val="24"/>
        </w:rPr>
      </w:pPr>
      <w:r w:rsidRPr="006D3DD6">
        <w:rPr>
          <w:rFonts w:ascii="Aptos" w:hAnsi="Aptos"/>
          <w:sz w:val="24"/>
          <w:szCs w:val="24"/>
        </w:rPr>
        <w:lastRenderedPageBreak/>
        <w:t>Quarantine areas for new arrivals</w:t>
      </w:r>
    </w:p>
    <w:p w14:paraId="08EC201E" w14:textId="77777777" w:rsidR="006D3DD6" w:rsidRPr="006D3DD6" w:rsidRDefault="006D3DD6" w:rsidP="003C114C">
      <w:pPr>
        <w:numPr>
          <w:ilvl w:val="0"/>
          <w:numId w:val="4"/>
        </w:numPr>
        <w:spacing w:before="120" w:after="120"/>
        <w:rPr>
          <w:rFonts w:ascii="Aptos" w:hAnsi="Aptos"/>
          <w:sz w:val="24"/>
          <w:szCs w:val="24"/>
        </w:rPr>
      </w:pPr>
      <w:r w:rsidRPr="006D3DD6">
        <w:rPr>
          <w:rFonts w:ascii="Aptos" w:hAnsi="Aptos"/>
          <w:sz w:val="24"/>
          <w:szCs w:val="24"/>
        </w:rPr>
        <w:t>Disinfection stations (e.g. boot dips, hand sanitiser points)</w:t>
      </w:r>
    </w:p>
    <w:p w14:paraId="6598DCDD" w14:textId="77777777" w:rsidR="006D3DD6" w:rsidRPr="006D3DD6" w:rsidRDefault="006D3DD6" w:rsidP="003C114C">
      <w:pPr>
        <w:numPr>
          <w:ilvl w:val="0"/>
          <w:numId w:val="4"/>
        </w:numPr>
        <w:spacing w:before="120" w:after="120"/>
        <w:rPr>
          <w:rFonts w:ascii="Aptos" w:hAnsi="Aptos"/>
          <w:sz w:val="24"/>
          <w:szCs w:val="24"/>
        </w:rPr>
      </w:pPr>
      <w:r w:rsidRPr="006D3DD6">
        <w:rPr>
          <w:rFonts w:ascii="Aptos" w:hAnsi="Aptos"/>
          <w:sz w:val="24"/>
          <w:szCs w:val="24"/>
        </w:rPr>
        <w:t>Waste storage (e.g. muck heap, clinical waste bins)</w:t>
      </w:r>
    </w:p>
    <w:p w14:paraId="124482F2" w14:textId="0264892F" w:rsidR="006D3DD6" w:rsidRPr="006D3DD6" w:rsidRDefault="006D3DD6" w:rsidP="006D3DD6">
      <w:pPr>
        <w:numPr>
          <w:ilvl w:val="0"/>
          <w:numId w:val="4"/>
        </w:numPr>
        <w:spacing w:before="120" w:after="120"/>
        <w:rPr>
          <w:rFonts w:ascii="Aptos" w:hAnsi="Aptos"/>
          <w:sz w:val="24"/>
          <w:szCs w:val="24"/>
        </w:rPr>
      </w:pPr>
      <w:r w:rsidRPr="006D3DD6">
        <w:rPr>
          <w:rFonts w:ascii="Aptos" w:hAnsi="Aptos"/>
          <w:sz w:val="24"/>
          <w:szCs w:val="24"/>
        </w:rPr>
        <w:t>Rodent control points (e.g. bait stations)</w:t>
      </w:r>
    </w:p>
    <w:p w14:paraId="696033DC" w14:textId="67E25840" w:rsidR="006D3DD6" w:rsidRPr="006D3DD6" w:rsidRDefault="003C114C" w:rsidP="006D3DD6">
      <w:pPr>
        <w:spacing w:before="120" w:after="120"/>
        <w:rPr>
          <w:rFonts w:ascii="Aptos" w:hAnsi="Aptos"/>
          <w:b/>
          <w:bCs/>
          <w:sz w:val="24"/>
          <w:szCs w:val="24"/>
        </w:rPr>
      </w:pPr>
      <w:r>
        <w:rPr>
          <w:rFonts w:ascii="Aptos" w:hAnsi="Aptos"/>
          <w:b/>
          <w:bCs/>
          <w:sz w:val="24"/>
          <w:szCs w:val="24"/>
        </w:rPr>
        <w:t>Production of Maps</w:t>
      </w:r>
    </w:p>
    <w:p w14:paraId="2AB276BC" w14:textId="77777777" w:rsidR="006D3DD6" w:rsidRPr="006D3DD6" w:rsidRDefault="006D3DD6" w:rsidP="006D3DD6">
      <w:pPr>
        <w:spacing w:before="120" w:after="120"/>
        <w:rPr>
          <w:rFonts w:ascii="Aptos" w:hAnsi="Aptos"/>
          <w:bCs/>
          <w:sz w:val="24"/>
          <w:szCs w:val="24"/>
        </w:rPr>
      </w:pPr>
      <w:r w:rsidRPr="006D3DD6">
        <w:rPr>
          <w:rFonts w:ascii="Aptos" w:hAnsi="Aptos"/>
          <w:bCs/>
          <w:sz w:val="24"/>
          <w:szCs w:val="24"/>
        </w:rPr>
        <w:t>To ensure all staff can contribute to or produce a map, the following methods are recommended:</w:t>
      </w:r>
    </w:p>
    <w:p w14:paraId="1B81CEC9" w14:textId="045FC58E" w:rsidR="006D3DD6" w:rsidRPr="006D3DD6" w:rsidRDefault="006D3DD6" w:rsidP="003C114C">
      <w:pPr>
        <w:numPr>
          <w:ilvl w:val="0"/>
          <w:numId w:val="3"/>
        </w:numPr>
        <w:spacing w:before="120" w:after="120"/>
        <w:rPr>
          <w:rFonts w:ascii="Aptos" w:hAnsi="Aptos"/>
          <w:b/>
          <w:bCs/>
          <w:sz w:val="24"/>
          <w:szCs w:val="24"/>
        </w:rPr>
      </w:pPr>
      <w:r w:rsidRPr="006D3DD6">
        <w:rPr>
          <w:rFonts w:ascii="Aptos" w:hAnsi="Aptos"/>
          <w:b/>
          <w:sz w:val="24"/>
          <w:szCs w:val="24"/>
        </w:rPr>
        <w:t>Hand-Drawn Maps</w:t>
      </w:r>
    </w:p>
    <w:p w14:paraId="5DE6A93E" w14:textId="77777777" w:rsidR="006D3DD6" w:rsidRPr="006D3DD6" w:rsidRDefault="006D3DD6" w:rsidP="006D3DD6">
      <w:pPr>
        <w:numPr>
          <w:ilvl w:val="0"/>
          <w:numId w:val="6"/>
        </w:numPr>
        <w:spacing w:before="120" w:after="120"/>
        <w:rPr>
          <w:rFonts w:ascii="Aptos" w:hAnsi="Aptos"/>
          <w:bCs/>
          <w:sz w:val="24"/>
          <w:szCs w:val="24"/>
        </w:rPr>
      </w:pPr>
      <w:r w:rsidRPr="006D3DD6">
        <w:rPr>
          <w:rFonts w:ascii="Aptos" w:hAnsi="Aptos"/>
          <w:bCs/>
          <w:sz w:val="24"/>
          <w:szCs w:val="24"/>
        </w:rPr>
        <w:t>Use A3 graph paper to help with proportions</w:t>
      </w:r>
    </w:p>
    <w:p w14:paraId="74F7A083" w14:textId="77777777" w:rsidR="006D3DD6" w:rsidRPr="006D3DD6" w:rsidRDefault="006D3DD6" w:rsidP="006D3DD6">
      <w:pPr>
        <w:numPr>
          <w:ilvl w:val="0"/>
          <w:numId w:val="6"/>
        </w:numPr>
        <w:spacing w:before="120" w:after="120"/>
        <w:rPr>
          <w:rFonts w:ascii="Aptos" w:hAnsi="Aptos"/>
          <w:bCs/>
          <w:sz w:val="24"/>
          <w:szCs w:val="24"/>
        </w:rPr>
      </w:pPr>
      <w:r w:rsidRPr="006D3DD6">
        <w:rPr>
          <w:rFonts w:ascii="Aptos" w:hAnsi="Aptos"/>
          <w:bCs/>
          <w:sz w:val="24"/>
          <w:szCs w:val="24"/>
        </w:rPr>
        <w:t>Colour-code areas (e.g. red for fire exits, green for turnout)</w:t>
      </w:r>
    </w:p>
    <w:p w14:paraId="5AD5BE7E" w14:textId="77777777" w:rsidR="006D3DD6" w:rsidRPr="006D3DD6" w:rsidRDefault="006D3DD6" w:rsidP="006D3DD6">
      <w:pPr>
        <w:numPr>
          <w:ilvl w:val="0"/>
          <w:numId w:val="6"/>
        </w:numPr>
        <w:spacing w:before="120" w:after="120"/>
        <w:rPr>
          <w:rFonts w:ascii="Aptos" w:hAnsi="Aptos"/>
          <w:bCs/>
          <w:sz w:val="24"/>
          <w:szCs w:val="24"/>
        </w:rPr>
      </w:pPr>
      <w:r w:rsidRPr="006D3DD6">
        <w:rPr>
          <w:rFonts w:ascii="Aptos" w:hAnsi="Aptos"/>
          <w:bCs/>
          <w:sz w:val="24"/>
          <w:szCs w:val="24"/>
        </w:rPr>
        <w:t>Include a simple key and compass direction</w:t>
      </w:r>
    </w:p>
    <w:p w14:paraId="54F9E02F" w14:textId="22517C35" w:rsidR="006D3DD6" w:rsidRPr="006D3DD6" w:rsidRDefault="006D3DD6" w:rsidP="003C114C">
      <w:pPr>
        <w:numPr>
          <w:ilvl w:val="0"/>
          <w:numId w:val="3"/>
        </w:numPr>
        <w:spacing w:before="120" w:after="120"/>
        <w:rPr>
          <w:rFonts w:ascii="Aptos" w:hAnsi="Aptos"/>
          <w:b/>
          <w:bCs/>
          <w:sz w:val="24"/>
          <w:szCs w:val="24"/>
        </w:rPr>
      </w:pPr>
      <w:r w:rsidRPr="006D3DD6">
        <w:rPr>
          <w:rFonts w:ascii="Aptos" w:hAnsi="Aptos"/>
          <w:b/>
          <w:sz w:val="24"/>
          <w:szCs w:val="24"/>
        </w:rPr>
        <w:t>Printed</w:t>
      </w:r>
      <w:r w:rsidRPr="006D3DD6">
        <w:rPr>
          <w:rFonts w:ascii="Aptos" w:hAnsi="Aptos"/>
          <w:b/>
          <w:bCs/>
          <w:sz w:val="24"/>
          <w:szCs w:val="24"/>
        </w:rPr>
        <w:t xml:space="preserve"> Aerial Images</w:t>
      </w:r>
    </w:p>
    <w:p w14:paraId="111A40F2" w14:textId="0B082C4E" w:rsidR="006D3DD6" w:rsidRPr="006D3DD6" w:rsidRDefault="006D3DD6" w:rsidP="006D3DD6">
      <w:pPr>
        <w:numPr>
          <w:ilvl w:val="0"/>
          <w:numId w:val="7"/>
        </w:numPr>
        <w:spacing w:before="120" w:after="120"/>
        <w:rPr>
          <w:rFonts w:ascii="Aptos" w:hAnsi="Aptos"/>
          <w:bCs/>
          <w:sz w:val="24"/>
          <w:szCs w:val="24"/>
        </w:rPr>
      </w:pPr>
      <w:r w:rsidRPr="006D3DD6">
        <w:rPr>
          <w:rFonts w:ascii="Aptos" w:hAnsi="Aptos"/>
          <w:bCs/>
          <w:sz w:val="24"/>
          <w:szCs w:val="24"/>
        </w:rPr>
        <w:t xml:space="preserve">Print a satellite view from Google Maps or </w:t>
      </w:r>
      <w:r w:rsidR="003C114C" w:rsidRPr="003C114C">
        <w:rPr>
          <w:rFonts w:ascii="Aptos" w:hAnsi="Aptos"/>
          <w:bCs/>
          <w:sz w:val="24"/>
          <w:szCs w:val="24"/>
        </w:rPr>
        <w:t>similar</w:t>
      </w:r>
    </w:p>
    <w:p w14:paraId="373A3D89" w14:textId="77777777" w:rsidR="006D3DD6" w:rsidRPr="006D3DD6" w:rsidRDefault="006D3DD6" w:rsidP="006D3DD6">
      <w:pPr>
        <w:numPr>
          <w:ilvl w:val="0"/>
          <w:numId w:val="7"/>
        </w:numPr>
        <w:spacing w:before="120" w:after="120"/>
        <w:rPr>
          <w:rFonts w:ascii="Aptos" w:hAnsi="Aptos"/>
          <w:bCs/>
          <w:sz w:val="24"/>
          <w:szCs w:val="24"/>
        </w:rPr>
      </w:pPr>
      <w:r w:rsidRPr="006D3DD6">
        <w:rPr>
          <w:rFonts w:ascii="Aptos" w:hAnsi="Aptos"/>
          <w:bCs/>
          <w:sz w:val="24"/>
          <w:szCs w:val="24"/>
        </w:rPr>
        <w:t>Overlay tracing paper to mark features</w:t>
      </w:r>
    </w:p>
    <w:p w14:paraId="50577E65" w14:textId="77777777" w:rsidR="006D3DD6" w:rsidRPr="006D3DD6" w:rsidRDefault="006D3DD6" w:rsidP="006D3DD6">
      <w:pPr>
        <w:numPr>
          <w:ilvl w:val="0"/>
          <w:numId w:val="7"/>
        </w:numPr>
        <w:spacing w:before="120" w:after="120"/>
        <w:rPr>
          <w:rFonts w:ascii="Aptos" w:hAnsi="Aptos"/>
          <w:bCs/>
          <w:sz w:val="24"/>
          <w:szCs w:val="24"/>
        </w:rPr>
      </w:pPr>
      <w:r w:rsidRPr="006D3DD6">
        <w:rPr>
          <w:rFonts w:ascii="Aptos" w:hAnsi="Aptos"/>
          <w:bCs/>
          <w:sz w:val="24"/>
          <w:szCs w:val="24"/>
        </w:rPr>
        <w:t>Annotate with pens or stickers</w:t>
      </w:r>
    </w:p>
    <w:p w14:paraId="4798C96C" w14:textId="2446DC6A" w:rsidR="006D3DD6" w:rsidRPr="006D3DD6" w:rsidRDefault="006D3DD6" w:rsidP="003C114C">
      <w:pPr>
        <w:numPr>
          <w:ilvl w:val="0"/>
          <w:numId w:val="3"/>
        </w:numPr>
        <w:spacing w:before="120" w:after="120"/>
        <w:rPr>
          <w:rFonts w:ascii="Aptos" w:hAnsi="Aptos"/>
          <w:b/>
          <w:bCs/>
          <w:sz w:val="24"/>
          <w:szCs w:val="24"/>
        </w:rPr>
      </w:pPr>
      <w:r w:rsidRPr="006D3DD6">
        <w:rPr>
          <w:rFonts w:ascii="Aptos" w:hAnsi="Aptos"/>
          <w:b/>
          <w:sz w:val="24"/>
          <w:szCs w:val="24"/>
        </w:rPr>
        <w:t>Premises</w:t>
      </w:r>
      <w:r w:rsidRPr="006D3DD6">
        <w:rPr>
          <w:rFonts w:ascii="Aptos" w:hAnsi="Aptos"/>
          <w:b/>
          <w:bCs/>
          <w:sz w:val="24"/>
          <w:szCs w:val="24"/>
        </w:rPr>
        <w:t xml:space="preserve"> Map Template</w:t>
      </w:r>
    </w:p>
    <w:p w14:paraId="4B74212E" w14:textId="77777777" w:rsidR="006D3DD6" w:rsidRPr="006D3DD6" w:rsidRDefault="006D3DD6" w:rsidP="006D3DD6">
      <w:pPr>
        <w:numPr>
          <w:ilvl w:val="0"/>
          <w:numId w:val="8"/>
        </w:numPr>
        <w:spacing w:before="120" w:after="120"/>
        <w:rPr>
          <w:rFonts w:ascii="Aptos" w:hAnsi="Aptos"/>
          <w:bCs/>
          <w:sz w:val="24"/>
          <w:szCs w:val="24"/>
        </w:rPr>
      </w:pPr>
      <w:r w:rsidRPr="006D3DD6">
        <w:rPr>
          <w:rFonts w:ascii="Aptos" w:hAnsi="Aptos"/>
          <w:bCs/>
          <w:sz w:val="24"/>
          <w:szCs w:val="24"/>
        </w:rPr>
        <w:t>Provide a blank layout with prompts for each required area</w:t>
      </w:r>
    </w:p>
    <w:p w14:paraId="4129BF99" w14:textId="77777777" w:rsidR="006D3DD6" w:rsidRPr="006D3DD6" w:rsidRDefault="006D3DD6" w:rsidP="006D3DD6">
      <w:pPr>
        <w:numPr>
          <w:ilvl w:val="0"/>
          <w:numId w:val="8"/>
        </w:numPr>
        <w:spacing w:before="120" w:after="120"/>
        <w:rPr>
          <w:rFonts w:ascii="Aptos" w:hAnsi="Aptos"/>
          <w:bCs/>
          <w:sz w:val="24"/>
          <w:szCs w:val="24"/>
        </w:rPr>
      </w:pPr>
      <w:r w:rsidRPr="006D3DD6">
        <w:rPr>
          <w:rFonts w:ascii="Aptos" w:hAnsi="Aptos"/>
          <w:bCs/>
          <w:sz w:val="24"/>
          <w:szCs w:val="24"/>
        </w:rPr>
        <w:t>Include a checklist to ensure completeness</w:t>
      </w:r>
    </w:p>
    <w:p w14:paraId="79A81AE8" w14:textId="77777777" w:rsidR="006D3DD6" w:rsidRPr="006D3DD6" w:rsidRDefault="006D3DD6" w:rsidP="006D3DD6">
      <w:pPr>
        <w:numPr>
          <w:ilvl w:val="0"/>
          <w:numId w:val="8"/>
        </w:numPr>
        <w:spacing w:before="120" w:after="120"/>
        <w:rPr>
          <w:rFonts w:ascii="Aptos" w:hAnsi="Aptos"/>
          <w:bCs/>
          <w:sz w:val="24"/>
          <w:szCs w:val="24"/>
        </w:rPr>
      </w:pPr>
      <w:r w:rsidRPr="006D3DD6">
        <w:rPr>
          <w:rFonts w:ascii="Aptos" w:hAnsi="Aptos"/>
          <w:bCs/>
          <w:sz w:val="24"/>
          <w:szCs w:val="24"/>
        </w:rPr>
        <w:t>Offer example maps for reference</w:t>
      </w:r>
    </w:p>
    <w:p w14:paraId="411D3DAD" w14:textId="23626AFB" w:rsidR="006D3DD6" w:rsidRPr="006D3DD6" w:rsidRDefault="006D3DD6" w:rsidP="003C114C">
      <w:pPr>
        <w:numPr>
          <w:ilvl w:val="0"/>
          <w:numId w:val="3"/>
        </w:numPr>
        <w:spacing w:before="120" w:after="120"/>
        <w:rPr>
          <w:rFonts w:ascii="Aptos" w:hAnsi="Aptos"/>
          <w:b/>
          <w:bCs/>
          <w:sz w:val="24"/>
          <w:szCs w:val="24"/>
        </w:rPr>
      </w:pPr>
      <w:r w:rsidRPr="006D3DD6">
        <w:rPr>
          <w:rFonts w:ascii="Aptos" w:hAnsi="Aptos"/>
          <w:b/>
          <w:sz w:val="24"/>
          <w:szCs w:val="24"/>
        </w:rPr>
        <w:t>Collaborative</w:t>
      </w:r>
      <w:r w:rsidRPr="006D3DD6">
        <w:rPr>
          <w:rFonts w:ascii="Aptos" w:hAnsi="Aptos"/>
          <w:b/>
          <w:bCs/>
          <w:sz w:val="24"/>
          <w:szCs w:val="24"/>
        </w:rPr>
        <w:t xml:space="preserve"> Mapping Sessions</w:t>
      </w:r>
    </w:p>
    <w:p w14:paraId="19D3F862" w14:textId="77777777" w:rsidR="006D3DD6" w:rsidRPr="006D3DD6" w:rsidRDefault="006D3DD6" w:rsidP="006D3DD6">
      <w:pPr>
        <w:numPr>
          <w:ilvl w:val="0"/>
          <w:numId w:val="9"/>
        </w:numPr>
        <w:spacing w:before="120" w:after="120"/>
        <w:rPr>
          <w:rFonts w:ascii="Aptos" w:hAnsi="Aptos"/>
          <w:bCs/>
          <w:sz w:val="24"/>
          <w:szCs w:val="24"/>
        </w:rPr>
      </w:pPr>
      <w:r w:rsidRPr="006D3DD6">
        <w:rPr>
          <w:rFonts w:ascii="Aptos" w:hAnsi="Aptos"/>
          <w:bCs/>
          <w:sz w:val="24"/>
          <w:szCs w:val="24"/>
        </w:rPr>
        <w:t>Conduct walk-throughs with staff to identify features</w:t>
      </w:r>
    </w:p>
    <w:p w14:paraId="73EC759B" w14:textId="77777777" w:rsidR="006D3DD6" w:rsidRPr="006D3DD6" w:rsidRDefault="006D3DD6" w:rsidP="006D3DD6">
      <w:pPr>
        <w:numPr>
          <w:ilvl w:val="0"/>
          <w:numId w:val="9"/>
        </w:numPr>
        <w:spacing w:before="120" w:after="120"/>
        <w:rPr>
          <w:rFonts w:ascii="Aptos" w:hAnsi="Aptos"/>
          <w:bCs/>
          <w:sz w:val="24"/>
          <w:szCs w:val="24"/>
        </w:rPr>
      </w:pPr>
      <w:r w:rsidRPr="006D3DD6">
        <w:rPr>
          <w:rFonts w:ascii="Aptos" w:hAnsi="Aptos"/>
          <w:bCs/>
          <w:sz w:val="24"/>
          <w:szCs w:val="24"/>
        </w:rPr>
        <w:t>Use a whiteboard or flipchart to sketch together</w:t>
      </w:r>
    </w:p>
    <w:p w14:paraId="5168A961" w14:textId="77777777" w:rsidR="006D3DD6" w:rsidRPr="006D3DD6" w:rsidRDefault="006D3DD6" w:rsidP="006D3DD6">
      <w:pPr>
        <w:numPr>
          <w:ilvl w:val="0"/>
          <w:numId w:val="9"/>
        </w:numPr>
        <w:spacing w:before="120" w:after="120"/>
        <w:rPr>
          <w:rFonts w:ascii="Aptos" w:hAnsi="Aptos"/>
          <w:bCs/>
          <w:sz w:val="24"/>
          <w:szCs w:val="24"/>
        </w:rPr>
      </w:pPr>
      <w:r w:rsidRPr="006D3DD6">
        <w:rPr>
          <w:rFonts w:ascii="Aptos" w:hAnsi="Aptos"/>
          <w:bCs/>
          <w:sz w:val="24"/>
          <w:szCs w:val="24"/>
        </w:rPr>
        <w:t>Assign one person to finalise the map based on group input</w:t>
      </w:r>
    </w:p>
    <w:p w14:paraId="3736C1A2" w14:textId="7AAC30E0" w:rsidR="006D3DD6" w:rsidRPr="006D3DD6" w:rsidRDefault="006D3DD6" w:rsidP="003C114C">
      <w:pPr>
        <w:numPr>
          <w:ilvl w:val="0"/>
          <w:numId w:val="3"/>
        </w:numPr>
        <w:spacing w:before="120" w:after="120"/>
        <w:rPr>
          <w:rFonts w:ascii="Aptos" w:hAnsi="Aptos"/>
          <w:b/>
          <w:bCs/>
          <w:sz w:val="24"/>
          <w:szCs w:val="24"/>
        </w:rPr>
      </w:pPr>
      <w:r w:rsidRPr="006D3DD6">
        <w:rPr>
          <w:rFonts w:ascii="Aptos" w:hAnsi="Aptos"/>
          <w:b/>
          <w:bCs/>
          <w:sz w:val="24"/>
          <w:szCs w:val="24"/>
        </w:rPr>
        <w:t xml:space="preserve">Photographic </w:t>
      </w:r>
      <w:r w:rsidRPr="006D3DD6">
        <w:rPr>
          <w:rFonts w:ascii="Aptos" w:hAnsi="Aptos"/>
          <w:b/>
          <w:sz w:val="24"/>
          <w:szCs w:val="24"/>
        </w:rPr>
        <w:t>Supplement</w:t>
      </w:r>
    </w:p>
    <w:p w14:paraId="4AAF440F" w14:textId="77777777" w:rsidR="006D3DD6" w:rsidRPr="006D3DD6" w:rsidRDefault="006D3DD6" w:rsidP="006D3DD6">
      <w:pPr>
        <w:numPr>
          <w:ilvl w:val="0"/>
          <w:numId w:val="10"/>
        </w:numPr>
        <w:spacing w:before="120" w:after="120"/>
        <w:rPr>
          <w:rFonts w:ascii="Aptos" w:hAnsi="Aptos"/>
          <w:bCs/>
          <w:sz w:val="24"/>
          <w:szCs w:val="24"/>
        </w:rPr>
      </w:pPr>
      <w:r w:rsidRPr="006D3DD6">
        <w:rPr>
          <w:rFonts w:ascii="Aptos" w:hAnsi="Aptos"/>
          <w:bCs/>
          <w:sz w:val="24"/>
          <w:szCs w:val="24"/>
        </w:rPr>
        <w:t>Take labelled photos of key areas</w:t>
      </w:r>
    </w:p>
    <w:p w14:paraId="7C489680" w14:textId="1DE48D6D" w:rsidR="001E00E7" w:rsidRPr="003C114C" w:rsidRDefault="006D3DD6" w:rsidP="006D3DD6">
      <w:pPr>
        <w:numPr>
          <w:ilvl w:val="0"/>
          <w:numId w:val="10"/>
        </w:numPr>
        <w:spacing w:before="120" w:after="120"/>
        <w:rPr>
          <w:rFonts w:ascii="Aptos" w:hAnsi="Aptos"/>
          <w:bCs/>
          <w:sz w:val="24"/>
          <w:szCs w:val="24"/>
        </w:rPr>
      </w:pPr>
      <w:r w:rsidRPr="006D3DD6">
        <w:rPr>
          <w:rFonts w:ascii="Aptos" w:hAnsi="Aptos"/>
          <w:bCs/>
          <w:sz w:val="24"/>
          <w:szCs w:val="24"/>
        </w:rPr>
        <w:t>Attach to the map or store in a digital folder for inspectors</w:t>
      </w:r>
    </w:p>
    <w:sectPr w:rsidR="001E00E7" w:rsidRPr="003C114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90E14" w14:textId="77777777" w:rsidR="003C114C" w:rsidRDefault="003C114C" w:rsidP="003C114C">
      <w:pPr>
        <w:spacing w:after="0" w:line="240" w:lineRule="auto"/>
      </w:pPr>
      <w:r>
        <w:separator/>
      </w:r>
    </w:p>
  </w:endnote>
  <w:endnote w:type="continuationSeparator" w:id="0">
    <w:p w14:paraId="70F826D0" w14:textId="77777777" w:rsidR="003C114C" w:rsidRDefault="003C114C" w:rsidP="003C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5C50" w14:textId="77777777" w:rsidR="003C114C" w:rsidRDefault="003C11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53554"/>
      <w:docPartObj>
        <w:docPartGallery w:val="Page Numbers (Bottom of Page)"/>
        <w:docPartUnique/>
      </w:docPartObj>
    </w:sdtPr>
    <w:sdtEndPr>
      <w:rPr>
        <w:rFonts w:ascii="Aptos" w:hAnsi="Aptos"/>
        <w:sz w:val="24"/>
        <w:szCs w:val="24"/>
      </w:rPr>
    </w:sdtEndPr>
    <w:sdtContent>
      <w:p w14:paraId="0F061A6A" w14:textId="7C7383A6" w:rsidR="003C114C" w:rsidRPr="003C114C" w:rsidRDefault="003C114C">
        <w:pPr>
          <w:pStyle w:val="Footer"/>
          <w:jc w:val="center"/>
          <w:rPr>
            <w:rFonts w:ascii="Aptos" w:hAnsi="Aptos"/>
            <w:sz w:val="24"/>
            <w:szCs w:val="24"/>
          </w:rPr>
        </w:pPr>
        <w:r>
          <w:rPr>
            <w:rFonts w:ascii="Aptos" w:hAnsi="Aptos"/>
            <w:noProof/>
            <w:sz w:val="24"/>
            <w:szCs w:val="24"/>
          </w:rPr>
          <mc:AlternateContent>
            <mc:Choice Requires="wps">
              <w:drawing>
                <wp:anchor distT="0" distB="0" distL="114300" distR="114300" simplePos="0" relativeHeight="251659264" behindDoc="0" locked="0" layoutInCell="1" allowOverlap="1" wp14:anchorId="768E6226" wp14:editId="57685B88">
                  <wp:simplePos x="0" y="0"/>
                  <wp:positionH relativeFrom="column">
                    <wp:posOffset>5343525</wp:posOffset>
                  </wp:positionH>
                  <wp:positionV relativeFrom="paragraph">
                    <wp:posOffset>-74930</wp:posOffset>
                  </wp:positionV>
                  <wp:extent cx="876300" cy="304800"/>
                  <wp:effectExtent l="0" t="0" r="0" b="0"/>
                  <wp:wrapNone/>
                  <wp:docPr id="608624306" name="Text Box 1"/>
                  <wp:cNvGraphicFramePr/>
                  <a:graphic xmlns:a="http://schemas.openxmlformats.org/drawingml/2006/main">
                    <a:graphicData uri="http://schemas.microsoft.com/office/word/2010/wordprocessingShape">
                      <wps:wsp>
                        <wps:cNvSpPr txBox="1"/>
                        <wps:spPr>
                          <a:xfrm>
                            <a:off x="0" y="0"/>
                            <a:ext cx="876300" cy="304800"/>
                          </a:xfrm>
                          <a:prstGeom prst="rect">
                            <a:avLst/>
                          </a:prstGeom>
                          <a:solidFill>
                            <a:schemeClr val="lt1"/>
                          </a:solidFill>
                          <a:ln w="6350">
                            <a:noFill/>
                          </a:ln>
                        </wps:spPr>
                        <wps:txbx>
                          <w:txbxContent>
                            <w:p w14:paraId="765E921C" w14:textId="13C80F7F" w:rsidR="003C114C" w:rsidRPr="003C114C" w:rsidRDefault="003C114C" w:rsidP="003C114C">
                              <w:pPr>
                                <w:jc w:val="right"/>
                                <w:rPr>
                                  <w:rFonts w:ascii="Aptos" w:hAnsi="Aptos"/>
                                  <w:sz w:val="24"/>
                                  <w:szCs w:val="24"/>
                                </w:rPr>
                              </w:pPr>
                              <w:r w:rsidRPr="003C114C">
                                <w:rPr>
                                  <w:rFonts w:ascii="Aptos" w:hAnsi="Aptos"/>
                                  <w:sz w:val="24"/>
                                  <w:szCs w:val="24"/>
                                </w:rPr>
                                <w:t>Nov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8E6226" id="_x0000_t202" coordsize="21600,21600" o:spt="202" path="m,l,21600r21600,l21600,xe">
                  <v:stroke joinstyle="miter"/>
                  <v:path gradientshapeok="t" o:connecttype="rect"/>
                </v:shapetype>
                <v:shape id="Text Box 1" o:spid="_x0000_s1026" type="#_x0000_t202" style="position:absolute;left:0;text-align:left;margin-left:420.75pt;margin-top:-5.9pt;width:69pt;height: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" fillcolor="white [3201]" stroked="f" strokeweight=".5pt">
                  <v:textbox>
                    <w:txbxContent>
                      <w:p w14:paraId="765E921C" w14:textId="13C80F7F" w:rsidR="003C114C" w:rsidRPr="003C114C" w:rsidRDefault="003C114C" w:rsidP="003C114C">
                        <w:pPr>
                          <w:jc w:val="right"/>
                          <w:rPr>
                            <w:rFonts w:ascii="Aptos" w:hAnsi="Aptos"/>
                            <w:sz w:val="24"/>
                            <w:szCs w:val="24"/>
                          </w:rPr>
                        </w:pPr>
                        <w:r w:rsidRPr="003C114C">
                          <w:rPr>
                            <w:rFonts w:ascii="Aptos" w:hAnsi="Aptos"/>
                            <w:sz w:val="24"/>
                            <w:szCs w:val="24"/>
                          </w:rPr>
                          <w:t>Nov 25</w:t>
                        </w:r>
                      </w:p>
                    </w:txbxContent>
                  </v:textbox>
                </v:shape>
              </w:pict>
            </mc:Fallback>
          </mc:AlternateContent>
        </w:r>
        <w:r w:rsidRPr="003C114C">
          <w:rPr>
            <w:rFonts w:ascii="Aptos" w:hAnsi="Aptos"/>
            <w:sz w:val="24"/>
            <w:szCs w:val="24"/>
          </w:rPr>
          <w:fldChar w:fldCharType="begin"/>
        </w:r>
        <w:r w:rsidRPr="003C114C">
          <w:rPr>
            <w:rFonts w:ascii="Aptos" w:hAnsi="Aptos"/>
            <w:sz w:val="24"/>
            <w:szCs w:val="24"/>
          </w:rPr>
          <w:instrText>PAGE   \* MERGEFORMAT</w:instrText>
        </w:r>
        <w:r w:rsidRPr="003C114C">
          <w:rPr>
            <w:rFonts w:ascii="Aptos" w:hAnsi="Aptos"/>
            <w:sz w:val="24"/>
            <w:szCs w:val="24"/>
          </w:rPr>
          <w:fldChar w:fldCharType="separate"/>
        </w:r>
        <w:r w:rsidRPr="003C114C">
          <w:rPr>
            <w:rFonts w:ascii="Aptos" w:hAnsi="Aptos"/>
            <w:sz w:val="24"/>
            <w:szCs w:val="24"/>
          </w:rPr>
          <w:t>2</w:t>
        </w:r>
        <w:r w:rsidRPr="003C114C">
          <w:rPr>
            <w:rFonts w:ascii="Aptos" w:hAnsi="Aptos"/>
            <w:sz w:val="24"/>
            <w:szCs w:val="24"/>
          </w:rPr>
          <w:fldChar w:fldCharType="end"/>
        </w:r>
      </w:p>
    </w:sdtContent>
  </w:sdt>
  <w:p w14:paraId="42D53076" w14:textId="77777777" w:rsidR="003C114C" w:rsidRDefault="003C11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4C91" w14:textId="77777777" w:rsidR="003C114C" w:rsidRDefault="003C1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E752" w14:textId="77777777" w:rsidR="003C114C" w:rsidRDefault="003C114C" w:rsidP="003C114C">
      <w:pPr>
        <w:spacing w:after="0" w:line="240" w:lineRule="auto"/>
      </w:pPr>
      <w:r>
        <w:separator/>
      </w:r>
    </w:p>
  </w:footnote>
  <w:footnote w:type="continuationSeparator" w:id="0">
    <w:p w14:paraId="7C385077" w14:textId="77777777" w:rsidR="003C114C" w:rsidRDefault="003C114C" w:rsidP="003C1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6DFD" w14:textId="77777777" w:rsidR="003C114C" w:rsidRDefault="003C11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216D" w14:textId="77777777" w:rsidR="003C114C" w:rsidRDefault="003C11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6A00" w14:textId="77777777" w:rsidR="003C114C" w:rsidRDefault="003C1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5153E"/>
    <w:multiLevelType w:val="multilevel"/>
    <w:tmpl w:val="1E14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46FCD"/>
    <w:multiLevelType w:val="multilevel"/>
    <w:tmpl w:val="B3AE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6075F"/>
    <w:multiLevelType w:val="multilevel"/>
    <w:tmpl w:val="E2E06D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B666B7D"/>
    <w:multiLevelType w:val="hybridMultilevel"/>
    <w:tmpl w:val="AD42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C7C4F"/>
    <w:multiLevelType w:val="multilevel"/>
    <w:tmpl w:val="862C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195A1A"/>
    <w:multiLevelType w:val="multilevel"/>
    <w:tmpl w:val="DA62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2C18CC"/>
    <w:multiLevelType w:val="hybridMultilevel"/>
    <w:tmpl w:val="ED7A08F0"/>
    <w:lvl w:ilvl="0" w:tplc="B848156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151B5F"/>
    <w:multiLevelType w:val="multilevel"/>
    <w:tmpl w:val="86FA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675FDC"/>
    <w:multiLevelType w:val="multilevel"/>
    <w:tmpl w:val="A856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FE3218"/>
    <w:multiLevelType w:val="multilevel"/>
    <w:tmpl w:val="F00A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075019">
    <w:abstractNumId w:val="3"/>
  </w:num>
  <w:num w:numId="2" w16cid:durableId="1130707574">
    <w:abstractNumId w:val="6"/>
  </w:num>
  <w:num w:numId="3" w16cid:durableId="721756485">
    <w:abstractNumId w:val="2"/>
  </w:num>
  <w:num w:numId="4" w16cid:durableId="2139451525">
    <w:abstractNumId w:val="1"/>
  </w:num>
  <w:num w:numId="5" w16cid:durableId="1417481138">
    <w:abstractNumId w:val="8"/>
  </w:num>
  <w:num w:numId="6" w16cid:durableId="181676467">
    <w:abstractNumId w:val="7"/>
  </w:num>
  <w:num w:numId="7" w16cid:durableId="386998075">
    <w:abstractNumId w:val="9"/>
  </w:num>
  <w:num w:numId="8" w16cid:durableId="1651979410">
    <w:abstractNumId w:val="5"/>
  </w:num>
  <w:num w:numId="9" w16cid:durableId="2099207445">
    <w:abstractNumId w:val="0"/>
  </w:num>
  <w:num w:numId="10" w16cid:durableId="1688604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E7"/>
    <w:rsid w:val="00062099"/>
    <w:rsid w:val="001E00E7"/>
    <w:rsid w:val="002D597A"/>
    <w:rsid w:val="003C114C"/>
    <w:rsid w:val="0043237D"/>
    <w:rsid w:val="006D3DD6"/>
    <w:rsid w:val="007C44E0"/>
    <w:rsid w:val="00886A04"/>
    <w:rsid w:val="009462C7"/>
    <w:rsid w:val="00AF5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89672"/>
  <w15:docId w15:val="{7132EEDE-3897-4229-9EAD-4AEEBF77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0E7"/>
    <w:pPr>
      <w:ind w:left="720"/>
      <w:contextualSpacing/>
    </w:pPr>
  </w:style>
  <w:style w:type="character" w:styleId="Hyperlink">
    <w:name w:val="Hyperlink"/>
    <w:basedOn w:val="DefaultParagraphFont"/>
    <w:uiPriority w:val="99"/>
    <w:unhideWhenUsed/>
    <w:rsid w:val="001E00E7"/>
    <w:rPr>
      <w:color w:val="0000FF" w:themeColor="hyperlink"/>
      <w:u w:val="single"/>
    </w:rPr>
  </w:style>
  <w:style w:type="paragraph" w:styleId="BalloonText">
    <w:name w:val="Balloon Text"/>
    <w:basedOn w:val="Normal"/>
    <w:link w:val="BalloonTextChar"/>
    <w:uiPriority w:val="99"/>
    <w:semiHidden/>
    <w:unhideWhenUsed/>
    <w:rsid w:val="00AF5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F4F"/>
    <w:rPr>
      <w:rFonts w:ascii="Tahoma" w:hAnsi="Tahoma" w:cs="Tahoma"/>
      <w:sz w:val="16"/>
      <w:szCs w:val="16"/>
    </w:rPr>
  </w:style>
  <w:style w:type="paragraph" w:styleId="Header">
    <w:name w:val="header"/>
    <w:basedOn w:val="Normal"/>
    <w:link w:val="HeaderChar"/>
    <w:uiPriority w:val="99"/>
    <w:unhideWhenUsed/>
    <w:rsid w:val="003C1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14C"/>
  </w:style>
  <w:style w:type="paragraph" w:styleId="Footer">
    <w:name w:val="footer"/>
    <w:basedOn w:val="Normal"/>
    <w:link w:val="FooterChar"/>
    <w:uiPriority w:val="99"/>
    <w:unhideWhenUsed/>
    <w:rsid w:val="003C1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2354</Characters>
  <Application>Microsoft Office Word</Application>
  <DocSecurity>0</DocSecurity>
  <Lines>60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Baber</dc:creator>
  <cp:lastModifiedBy>George Baber</cp:lastModifiedBy>
  <cp:revision>2</cp:revision>
  <dcterms:created xsi:type="dcterms:W3CDTF">2025-11-04T10:56:00Z</dcterms:created>
  <dcterms:modified xsi:type="dcterms:W3CDTF">2025-11-04T10:56:00Z</dcterms:modified>
</cp:coreProperties>
</file>