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6924" w14:textId="77BE79A8" w:rsidR="00983365" w:rsidRPr="00800B93" w:rsidRDefault="00800B93" w:rsidP="00800B93">
      <w:pPr>
        <w:spacing w:before="120" w:after="120"/>
        <w:rPr>
          <w:rFonts w:ascii="Aptos" w:hAnsi="Aptos"/>
          <w:b/>
          <w:bCs/>
          <w:color w:val="000000" w:themeColor="text1"/>
          <w:sz w:val="28"/>
          <w:szCs w:val="28"/>
        </w:rPr>
      </w:pPr>
      <w:r w:rsidRPr="00800B93">
        <w:rPr>
          <w:rFonts w:ascii="Aptos" w:hAnsi="Aptos"/>
          <w:b/>
          <w:bCs/>
          <w:color w:val="000000" w:themeColor="text1"/>
          <w:sz w:val="28"/>
          <w:szCs w:val="28"/>
        </w:rPr>
        <w:t>Pasture Management Plan</w:t>
      </w:r>
    </w:p>
    <w:p w14:paraId="71D83ED3"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1. Purpose</w:t>
      </w:r>
    </w:p>
    <w:p w14:paraId="0FEF2010" w14:textId="77777777"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This policy sets out how pasture and turnout areas are managed to maintain pasture and soil health, support horse welfare, and ensure safe, secure turnout environments. It forms part of the riding school’s overall management system and supports compliance with licensing requirements.</w:t>
      </w:r>
    </w:p>
    <w:p w14:paraId="63ADBF95"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2. Related Documents</w:t>
      </w:r>
    </w:p>
    <w:p w14:paraId="354CAF82" w14:textId="77777777" w:rsidR="00800B93"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This policy should be read in conjunction with:</w:t>
      </w:r>
    </w:p>
    <w:p w14:paraId="5C79ACED" w14:textId="77777777" w:rsidR="00800B93" w:rsidRDefault="00FA0B2C" w:rsidP="00800B93">
      <w:pPr>
        <w:pStyle w:val="ListParagraph"/>
        <w:numPr>
          <w:ilvl w:val="0"/>
          <w:numId w:val="10"/>
        </w:numPr>
        <w:spacing w:before="120" w:after="120"/>
        <w:rPr>
          <w:rFonts w:ascii="Aptos" w:hAnsi="Aptos"/>
          <w:color w:val="000000" w:themeColor="text1"/>
          <w:sz w:val="24"/>
          <w:szCs w:val="24"/>
        </w:rPr>
      </w:pPr>
      <w:r w:rsidRPr="00800B93">
        <w:rPr>
          <w:rFonts w:ascii="Aptos" w:hAnsi="Aptos"/>
          <w:color w:val="000000" w:themeColor="text1"/>
          <w:sz w:val="24"/>
          <w:szCs w:val="24"/>
        </w:rPr>
        <w:t>Site Plan</w:t>
      </w:r>
    </w:p>
    <w:p w14:paraId="099F9498" w14:textId="77777777" w:rsidR="00800B93" w:rsidRDefault="00FA0B2C" w:rsidP="00800B93">
      <w:pPr>
        <w:pStyle w:val="ListParagraph"/>
        <w:numPr>
          <w:ilvl w:val="0"/>
          <w:numId w:val="10"/>
        </w:numPr>
        <w:spacing w:before="120" w:after="120"/>
        <w:rPr>
          <w:rFonts w:ascii="Aptos" w:hAnsi="Aptos"/>
          <w:color w:val="000000" w:themeColor="text1"/>
          <w:sz w:val="24"/>
          <w:szCs w:val="24"/>
        </w:rPr>
      </w:pPr>
      <w:r w:rsidRPr="00800B93">
        <w:rPr>
          <w:rFonts w:ascii="Aptos" w:hAnsi="Aptos"/>
          <w:color w:val="000000" w:themeColor="text1"/>
          <w:sz w:val="24"/>
          <w:szCs w:val="24"/>
        </w:rPr>
        <w:t>Site Inspection and Maintenance Log Book</w:t>
      </w:r>
    </w:p>
    <w:p w14:paraId="68FBFEDC" w14:textId="77777777" w:rsidR="00800B93" w:rsidRDefault="00FA0B2C" w:rsidP="00800B93">
      <w:pPr>
        <w:pStyle w:val="ListParagraph"/>
        <w:numPr>
          <w:ilvl w:val="0"/>
          <w:numId w:val="10"/>
        </w:numPr>
        <w:spacing w:before="120" w:after="120"/>
        <w:rPr>
          <w:rFonts w:ascii="Aptos" w:hAnsi="Aptos"/>
          <w:color w:val="000000" w:themeColor="text1"/>
          <w:sz w:val="24"/>
          <w:szCs w:val="24"/>
        </w:rPr>
      </w:pPr>
      <w:r w:rsidRPr="00800B93">
        <w:rPr>
          <w:rFonts w:ascii="Aptos" w:hAnsi="Aptos"/>
          <w:color w:val="000000" w:themeColor="text1"/>
          <w:sz w:val="24"/>
          <w:szCs w:val="24"/>
        </w:rPr>
        <w:t>Parasite Control Plan</w:t>
      </w:r>
    </w:p>
    <w:p w14:paraId="1B9B92B2" w14:textId="4602802C" w:rsidR="00983365" w:rsidRPr="00800B93" w:rsidRDefault="00FA0B2C" w:rsidP="00800B93">
      <w:pPr>
        <w:pStyle w:val="ListParagraph"/>
        <w:numPr>
          <w:ilvl w:val="0"/>
          <w:numId w:val="10"/>
        </w:numPr>
        <w:spacing w:before="120" w:after="120"/>
        <w:rPr>
          <w:rFonts w:ascii="Aptos" w:hAnsi="Aptos"/>
          <w:color w:val="000000" w:themeColor="text1"/>
          <w:sz w:val="24"/>
          <w:szCs w:val="24"/>
        </w:rPr>
      </w:pPr>
      <w:r w:rsidRPr="00800B93">
        <w:rPr>
          <w:rFonts w:ascii="Aptos" w:hAnsi="Aptos"/>
          <w:color w:val="000000" w:themeColor="text1"/>
          <w:sz w:val="24"/>
          <w:szCs w:val="24"/>
        </w:rPr>
        <w:t>Feeding and Body Condition Monitoring procedures</w:t>
      </w:r>
    </w:p>
    <w:p w14:paraId="3A5768CB"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3. Scope</w:t>
      </w:r>
    </w:p>
    <w:p w14:paraId="465BFB14" w14:textId="77777777"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Applies to all turnout and grazing land including paddocks, rested areas, gateways, shelters, fencing, and water supply.</w:t>
      </w:r>
    </w:p>
    <w:p w14:paraId="51BC051B"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4. Responsibilities</w:t>
      </w:r>
    </w:p>
    <w:p w14:paraId="351CCAA8" w14:textId="266D26D3"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The Yard Manager (or nominated responsible person) is responsible for implementing this policy, ensuring inspections are carried out, and actions are completed.</w:t>
      </w:r>
      <w:r w:rsidRPr="00800B93">
        <w:rPr>
          <w:rFonts w:ascii="Aptos" w:hAnsi="Aptos"/>
          <w:color w:val="000000" w:themeColor="text1"/>
          <w:sz w:val="24"/>
          <w:szCs w:val="24"/>
        </w:rPr>
        <w:br/>
        <w:t>All staff must report hazards, damage, or concerns promptly and follow turnout procedures.</w:t>
      </w:r>
    </w:p>
    <w:p w14:paraId="2C974D73"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5. Key Principles</w:t>
      </w:r>
    </w:p>
    <w:p w14:paraId="6AECA681" w14:textId="77777777" w:rsid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Maintain safe, secure turnout areas</w:t>
      </w:r>
    </w:p>
    <w:p w14:paraId="1E7FA3CF" w14:textId="77777777" w:rsid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Protect pasture from overgrazing and damage</w:t>
      </w:r>
    </w:p>
    <w:p w14:paraId="25DEEBEE" w14:textId="77777777" w:rsid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Match grazing to horse needs</w:t>
      </w:r>
    </w:p>
    <w:p w14:paraId="46E4ADE8" w14:textId="77777777" w:rsid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Use rotation where possible</w:t>
      </w:r>
    </w:p>
    <w:p w14:paraId="13BCF092" w14:textId="77777777" w:rsid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Monitor seasonal risks</w:t>
      </w:r>
    </w:p>
    <w:p w14:paraId="4382F404" w14:textId="7307F7DE" w:rsidR="00983365" w:rsidRPr="00800B93" w:rsidRDefault="00FA0B2C" w:rsidP="00800B93">
      <w:pPr>
        <w:pStyle w:val="ListParagraph"/>
        <w:numPr>
          <w:ilvl w:val="0"/>
          <w:numId w:val="13"/>
        </w:numPr>
        <w:spacing w:before="120" w:after="120"/>
        <w:rPr>
          <w:rFonts w:ascii="Aptos" w:hAnsi="Aptos"/>
          <w:color w:val="000000" w:themeColor="text1"/>
          <w:sz w:val="24"/>
          <w:szCs w:val="24"/>
        </w:rPr>
      </w:pPr>
      <w:r w:rsidRPr="00800B93">
        <w:rPr>
          <w:rFonts w:ascii="Aptos" w:hAnsi="Aptos"/>
          <w:color w:val="000000" w:themeColor="text1"/>
          <w:sz w:val="24"/>
          <w:szCs w:val="24"/>
        </w:rPr>
        <w:t>Support parasite control through pasture management</w:t>
      </w:r>
    </w:p>
    <w:p w14:paraId="11D822FC"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6. Routine Pasture Management</w:t>
      </w:r>
    </w:p>
    <w:p w14:paraId="2BC2D5BF" w14:textId="77777777" w:rsidR="00983365" w:rsidRPr="00800B93" w:rsidRDefault="00FA0B2C" w:rsidP="00800B93">
      <w:pPr>
        <w:pStyle w:val="Heading2"/>
        <w:spacing w:before="120" w:after="120"/>
        <w:rPr>
          <w:rFonts w:ascii="Aptos" w:hAnsi="Aptos"/>
          <w:color w:val="000000" w:themeColor="text1"/>
          <w:sz w:val="24"/>
          <w:szCs w:val="24"/>
        </w:rPr>
      </w:pPr>
      <w:r w:rsidRPr="00800B93">
        <w:rPr>
          <w:rFonts w:ascii="Aptos" w:hAnsi="Aptos"/>
          <w:color w:val="000000" w:themeColor="text1"/>
          <w:sz w:val="24"/>
          <w:szCs w:val="24"/>
        </w:rPr>
        <w:t>6.1 Daily Checks (Critical Welfare &amp; Security)</w:t>
      </w:r>
    </w:p>
    <w:p w14:paraId="4CFC6421"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All fields in use must be checked daily. These checks are critical to horse welfare and safety.</w:t>
      </w:r>
    </w:p>
    <w:p w14:paraId="7E37CD1F" w14:textId="77777777" w:rsidR="00800B93"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Checks include:</w:t>
      </w:r>
    </w:p>
    <w:p w14:paraId="027DA442"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Water supply: clean, accessible, not empty, frozen, or leaking</w:t>
      </w:r>
    </w:p>
    <w:p w14:paraId="1925C219"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lastRenderedPageBreak/>
        <w:t>Fencing: intact, secure, no breaks or hazards</w:t>
      </w:r>
    </w:p>
    <w:p w14:paraId="235832C3"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Gates: closed, secure, functioning</w:t>
      </w:r>
    </w:p>
    <w:p w14:paraId="24F5A27C"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Immediate hazards: debris, holes, dangerous objects</w:t>
      </w:r>
    </w:p>
    <w:p w14:paraId="4BC7FB0E"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Ground safety: no dangerous conditions such as flooding or severe poaching</w:t>
      </w:r>
    </w:p>
    <w:p w14:paraId="6C8EBCB4" w14:textId="211F608E"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Daily checks do not require recording unless an issue is identified. All issues must be recorded and actioned.</w:t>
      </w:r>
    </w:p>
    <w:p w14:paraId="3AEA27B2" w14:textId="77777777" w:rsidR="00983365" w:rsidRPr="00800B93" w:rsidRDefault="00FA0B2C" w:rsidP="00800B93">
      <w:pPr>
        <w:pStyle w:val="Heading2"/>
        <w:spacing w:before="120" w:after="120"/>
        <w:rPr>
          <w:rFonts w:ascii="Aptos" w:hAnsi="Aptos"/>
          <w:color w:val="000000" w:themeColor="text1"/>
          <w:sz w:val="24"/>
          <w:szCs w:val="24"/>
        </w:rPr>
      </w:pPr>
      <w:r w:rsidRPr="00800B93">
        <w:rPr>
          <w:rFonts w:ascii="Aptos" w:hAnsi="Aptos"/>
          <w:color w:val="000000" w:themeColor="text1"/>
          <w:sz w:val="24"/>
          <w:szCs w:val="24"/>
        </w:rPr>
        <w:t>6.2 Weekly Checks (Condition Monitoring)</w:t>
      </w:r>
    </w:p>
    <w:p w14:paraId="7D109A38"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Weekly inspections assess condition trends and emerging risks:</w:t>
      </w:r>
    </w:p>
    <w:p w14:paraId="295F93A3"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Pasture condition (grass cover, overgrazing)</w:t>
      </w:r>
    </w:p>
    <w:p w14:paraId="6836A7EC" w14:textId="46F5AB02"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Weed presence</w:t>
      </w:r>
      <w:r w:rsidR="001B5306">
        <w:rPr>
          <w:rFonts w:ascii="Aptos" w:hAnsi="Aptos"/>
          <w:color w:val="000000" w:themeColor="text1"/>
          <w:sz w:val="24"/>
          <w:szCs w:val="24"/>
        </w:rPr>
        <w:t xml:space="preserve"> and toxic plants</w:t>
      </w:r>
    </w:p>
    <w:p w14:paraId="0FCFA63D" w14:textId="78E119D8" w:rsidR="005A7374" w:rsidRDefault="005A7374" w:rsidP="00800B93">
      <w:pPr>
        <w:pStyle w:val="ListParagraph"/>
        <w:numPr>
          <w:ilvl w:val="0"/>
          <w:numId w:val="14"/>
        </w:numPr>
        <w:spacing w:before="120" w:after="120"/>
        <w:rPr>
          <w:rFonts w:ascii="Aptos" w:hAnsi="Aptos"/>
          <w:color w:val="000000" w:themeColor="text1"/>
          <w:sz w:val="24"/>
          <w:szCs w:val="24"/>
        </w:rPr>
      </w:pPr>
      <w:r>
        <w:rPr>
          <w:rFonts w:ascii="Aptos" w:hAnsi="Aptos"/>
          <w:color w:val="000000" w:themeColor="text1"/>
          <w:sz w:val="24"/>
          <w:szCs w:val="24"/>
        </w:rPr>
        <w:t>Dangerous objects</w:t>
      </w:r>
    </w:p>
    <w:p w14:paraId="20F3A6CB"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Ground condition</w:t>
      </w:r>
    </w:p>
    <w:p w14:paraId="063E419F" w14:textId="54F3DFAE" w:rsidR="00800B93" w:rsidRDefault="00AD6255" w:rsidP="00800B93">
      <w:pPr>
        <w:pStyle w:val="ListParagraph"/>
        <w:numPr>
          <w:ilvl w:val="0"/>
          <w:numId w:val="14"/>
        </w:numPr>
        <w:spacing w:before="120" w:after="120"/>
        <w:rPr>
          <w:rFonts w:ascii="Aptos" w:hAnsi="Aptos"/>
          <w:color w:val="000000" w:themeColor="text1"/>
          <w:sz w:val="24"/>
          <w:szCs w:val="24"/>
        </w:rPr>
      </w:pPr>
      <w:r>
        <w:rPr>
          <w:rFonts w:ascii="Aptos" w:hAnsi="Aptos"/>
          <w:color w:val="000000" w:themeColor="text1"/>
          <w:sz w:val="24"/>
          <w:szCs w:val="24"/>
        </w:rPr>
        <w:t>Field s</w:t>
      </w:r>
      <w:r w:rsidR="00FA0B2C" w:rsidRPr="00800B93">
        <w:rPr>
          <w:rFonts w:ascii="Aptos" w:hAnsi="Aptos"/>
          <w:color w:val="000000" w:themeColor="text1"/>
          <w:sz w:val="24"/>
          <w:szCs w:val="24"/>
        </w:rPr>
        <w:t>helter condition</w:t>
      </w:r>
    </w:p>
    <w:p w14:paraId="4401BD7E" w14:textId="41FC470B" w:rsidR="00983365"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Wear in high traffic areas</w:t>
      </w:r>
    </w:p>
    <w:p w14:paraId="05235C79" w14:textId="2AAF5B82" w:rsidR="00AD6255" w:rsidRPr="00AD6255" w:rsidRDefault="00AD6255" w:rsidP="00AD6255">
      <w:pPr>
        <w:spacing w:before="120" w:after="120"/>
        <w:rPr>
          <w:rFonts w:ascii="Aptos" w:hAnsi="Aptos"/>
          <w:color w:val="000000" w:themeColor="text1"/>
          <w:sz w:val="24"/>
          <w:szCs w:val="24"/>
        </w:rPr>
      </w:pPr>
      <w:r w:rsidRPr="00AD6255">
        <w:rPr>
          <w:rFonts w:ascii="Aptos" w:hAnsi="Aptos"/>
          <w:color w:val="000000" w:themeColor="text1"/>
          <w:sz w:val="24"/>
          <w:szCs w:val="24"/>
        </w:rPr>
        <w:t>Field shelters must be maintained in a safe condition, with no sharp edges, projections, or defects that could cause injury to a horse.</w:t>
      </w:r>
    </w:p>
    <w:p w14:paraId="11CF5ED9" w14:textId="77777777" w:rsidR="00983365" w:rsidRPr="00800B93" w:rsidRDefault="00FA0B2C" w:rsidP="00800B93">
      <w:pPr>
        <w:pStyle w:val="Heading2"/>
        <w:spacing w:before="120" w:after="120"/>
        <w:rPr>
          <w:rFonts w:ascii="Aptos" w:hAnsi="Aptos"/>
          <w:color w:val="000000" w:themeColor="text1"/>
          <w:sz w:val="24"/>
          <w:szCs w:val="24"/>
        </w:rPr>
      </w:pPr>
      <w:r w:rsidRPr="00800B93">
        <w:rPr>
          <w:rFonts w:ascii="Aptos" w:hAnsi="Aptos"/>
          <w:color w:val="000000" w:themeColor="text1"/>
          <w:sz w:val="24"/>
          <w:szCs w:val="24"/>
        </w:rPr>
        <w:t>6.3 Monthly Management Actions</w:t>
      </w:r>
    </w:p>
    <w:p w14:paraId="126665C5"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Monthly management includes:</w:t>
      </w:r>
    </w:p>
    <w:p w14:paraId="678167D4"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Grazing rotation review and adjustment</w:t>
      </w:r>
    </w:p>
    <w:p w14:paraId="07D09865"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Fence and gate repairs</w:t>
      </w:r>
    </w:p>
    <w:p w14:paraId="54F0294F"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Water trough cleaning</w:t>
      </w:r>
    </w:p>
    <w:p w14:paraId="1D4D989C"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Assessment for reseeding or weed control</w:t>
      </w:r>
    </w:p>
    <w:p w14:paraId="5B7656AA" w14:textId="20EC1E28" w:rsidR="00983365" w:rsidRP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Management of gateways and high-wear areas</w:t>
      </w:r>
    </w:p>
    <w:p w14:paraId="65E79B8F"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7. Seasonal Management</w:t>
      </w:r>
    </w:p>
    <w:p w14:paraId="76207B4B" w14:textId="4A0A6B1E" w:rsidR="005A7374" w:rsidRDefault="005A7374" w:rsidP="00800B93">
      <w:pPr>
        <w:spacing w:before="120" w:after="120"/>
        <w:rPr>
          <w:rFonts w:ascii="Aptos" w:hAnsi="Aptos"/>
          <w:color w:val="000000" w:themeColor="text1"/>
          <w:sz w:val="24"/>
          <w:szCs w:val="24"/>
        </w:rPr>
      </w:pPr>
      <w:r w:rsidRPr="005A7374">
        <w:rPr>
          <w:rFonts w:ascii="Aptos" w:hAnsi="Aptos"/>
          <w:color w:val="000000" w:themeColor="text1"/>
          <w:sz w:val="24"/>
          <w:szCs w:val="24"/>
        </w:rPr>
        <w:t>The seasonal management outlined in this section constitutes the riding school’s annual pasture management plan.</w:t>
      </w:r>
    </w:p>
    <w:p w14:paraId="06ABAF93" w14:textId="6EA975FE"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Spring:</w:t>
      </w:r>
    </w:p>
    <w:p w14:paraId="17A6FAE7" w14:textId="70B563CF"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Gradual introduction</w:t>
      </w:r>
      <w:r w:rsidR="00800B93">
        <w:rPr>
          <w:rFonts w:ascii="Aptos" w:hAnsi="Aptos"/>
          <w:color w:val="000000" w:themeColor="text1"/>
          <w:sz w:val="24"/>
          <w:szCs w:val="24"/>
        </w:rPr>
        <w:t xml:space="preserve"> of stabled horses</w:t>
      </w:r>
      <w:r w:rsidRPr="00800B93">
        <w:rPr>
          <w:rFonts w:ascii="Aptos" w:hAnsi="Aptos"/>
          <w:color w:val="000000" w:themeColor="text1"/>
          <w:sz w:val="24"/>
          <w:szCs w:val="24"/>
        </w:rPr>
        <w:t xml:space="preserve"> to grazing</w:t>
      </w:r>
    </w:p>
    <w:p w14:paraId="5EE1BEAE"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Weed control and reseeding</w:t>
      </w:r>
    </w:p>
    <w:p w14:paraId="7BCA9078"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Repair winter damage</w:t>
      </w:r>
    </w:p>
    <w:p w14:paraId="503A5F5B"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Summer:</w:t>
      </w:r>
    </w:p>
    <w:p w14:paraId="27C64860"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Prevent overgrazing</w:t>
      </w:r>
    </w:p>
    <w:p w14:paraId="02116621"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lastRenderedPageBreak/>
        <w:t>Maintain water supply</w:t>
      </w:r>
    </w:p>
    <w:p w14:paraId="62D252BB" w14:textId="77777777" w:rsidR="00800B93" w:rsidRDefault="00FA0B2C" w:rsidP="00800B93">
      <w:pPr>
        <w:pStyle w:val="ListParagraph"/>
        <w:numPr>
          <w:ilvl w:val="0"/>
          <w:numId w:val="14"/>
        </w:numPr>
        <w:spacing w:before="120" w:after="120"/>
        <w:rPr>
          <w:rFonts w:ascii="Aptos" w:hAnsi="Aptos"/>
          <w:color w:val="000000" w:themeColor="text1"/>
          <w:sz w:val="24"/>
          <w:szCs w:val="24"/>
        </w:rPr>
      </w:pPr>
      <w:r w:rsidRPr="00800B93">
        <w:rPr>
          <w:rFonts w:ascii="Aptos" w:hAnsi="Aptos"/>
          <w:color w:val="000000" w:themeColor="text1"/>
          <w:sz w:val="24"/>
          <w:szCs w:val="24"/>
        </w:rPr>
        <w:t>Control weeds</w:t>
      </w:r>
    </w:p>
    <w:p w14:paraId="35105579"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Autumn:</w:t>
      </w:r>
    </w:p>
    <w:p w14:paraId="49EAA490"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Prepare for wet conditions</w:t>
      </w:r>
    </w:p>
    <w:p w14:paraId="632359F0"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Repair infrastructure</w:t>
      </w:r>
    </w:p>
    <w:p w14:paraId="09F9AC70"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Winter:</w:t>
      </w:r>
    </w:p>
    <w:p w14:paraId="402F0855"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Prevent poaching</w:t>
      </w:r>
    </w:p>
    <w:p w14:paraId="4F12D600"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Monitor water (freezing)</w:t>
      </w:r>
    </w:p>
    <w:p w14:paraId="0147BB0F" w14:textId="73278B2B" w:rsidR="00983365" w:rsidRP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Maintain safe access</w:t>
      </w:r>
    </w:p>
    <w:p w14:paraId="37DFD676"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8. Field Infrastructure</w:t>
      </w:r>
    </w:p>
    <w:p w14:paraId="4924D866" w14:textId="77777777" w:rsidR="00C31F53" w:rsidRDefault="00FA0B2C" w:rsidP="00C31F53">
      <w:pPr>
        <w:spacing w:before="120" w:after="120"/>
      </w:pPr>
      <w:r w:rsidRPr="00800B93">
        <w:rPr>
          <w:rFonts w:ascii="Aptos" w:hAnsi="Aptos"/>
          <w:color w:val="000000" w:themeColor="text1"/>
          <w:sz w:val="24"/>
          <w:szCs w:val="24"/>
        </w:rPr>
        <w:t>Fencing, gates, water supply, and shelters must be maintained in a safe and functional condition. Defects must be recorded in the Site Inspection and Maintenance Log Book and rectified promptly.</w:t>
      </w:r>
      <w:r w:rsidR="00C31F53" w:rsidRPr="00C31F53">
        <w:t xml:space="preserve"> </w:t>
      </w:r>
    </w:p>
    <w:p w14:paraId="1C7322A9" w14:textId="49547BF9" w:rsidR="00C31F53" w:rsidRPr="00C31F53" w:rsidRDefault="00C31F53" w:rsidP="00C31F53">
      <w:pPr>
        <w:spacing w:before="120" w:after="120"/>
        <w:rPr>
          <w:rFonts w:ascii="Aptos" w:hAnsi="Aptos"/>
          <w:color w:val="000000" w:themeColor="text1"/>
          <w:sz w:val="24"/>
          <w:szCs w:val="24"/>
        </w:rPr>
      </w:pPr>
      <w:r w:rsidRPr="00C31F53">
        <w:rPr>
          <w:rFonts w:ascii="Aptos" w:hAnsi="Aptos"/>
          <w:color w:val="000000" w:themeColor="text1"/>
          <w:sz w:val="24"/>
          <w:szCs w:val="24"/>
        </w:rPr>
        <w:t>Fencing must be of a suitable type, clearly visible to horses, and maintained at an appropriate height (generally a minimum of 1.25m) to ensure safe containment.</w:t>
      </w:r>
    </w:p>
    <w:p w14:paraId="2133468F" w14:textId="08056F56" w:rsidR="00983365" w:rsidRPr="00800B93" w:rsidRDefault="00C31F53" w:rsidP="00C31F53">
      <w:pPr>
        <w:spacing w:before="120" w:after="120"/>
        <w:rPr>
          <w:rFonts w:ascii="Aptos" w:hAnsi="Aptos"/>
          <w:color w:val="000000" w:themeColor="text1"/>
          <w:sz w:val="24"/>
          <w:szCs w:val="24"/>
        </w:rPr>
      </w:pPr>
      <w:r w:rsidRPr="00C31F53">
        <w:rPr>
          <w:rFonts w:ascii="Aptos" w:hAnsi="Aptos"/>
          <w:color w:val="000000" w:themeColor="text1"/>
          <w:sz w:val="24"/>
          <w:szCs w:val="24"/>
        </w:rPr>
        <w:t>Acceptable fencing types include post and rail, well-maintained hedging, appropriately installed electric fencing, or wire fencing that is clearly visible to horses.</w:t>
      </w:r>
    </w:p>
    <w:p w14:paraId="4726AB26"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9. Horse Health and Welfare</w:t>
      </w:r>
    </w:p>
    <w:p w14:paraId="04CC0315"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Pasture management supports welfare by:</w:t>
      </w:r>
    </w:p>
    <w:p w14:paraId="59B584B2"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Managing grazing to reduce laminitis risk</w:t>
      </w:r>
    </w:p>
    <w:p w14:paraId="1D7B4A35"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Supporting parasite control</w:t>
      </w:r>
    </w:p>
    <w:p w14:paraId="75C92A58" w14:textId="77777777" w:rsid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Ensuring safe turnout conditions</w:t>
      </w:r>
    </w:p>
    <w:p w14:paraId="3180AA6C" w14:textId="5B30AF7D" w:rsidR="00983365" w:rsidRPr="00800B93" w:rsidRDefault="00FA0B2C" w:rsidP="00800B93">
      <w:pPr>
        <w:pStyle w:val="ListParagraph"/>
        <w:numPr>
          <w:ilvl w:val="0"/>
          <w:numId w:val="15"/>
        </w:numPr>
        <w:spacing w:before="120" w:after="120"/>
        <w:rPr>
          <w:rFonts w:ascii="Aptos" w:hAnsi="Aptos"/>
          <w:color w:val="000000" w:themeColor="text1"/>
          <w:sz w:val="24"/>
          <w:szCs w:val="24"/>
        </w:rPr>
      </w:pPr>
      <w:r w:rsidRPr="00800B93">
        <w:rPr>
          <w:rFonts w:ascii="Aptos" w:hAnsi="Aptos"/>
          <w:color w:val="000000" w:themeColor="text1"/>
          <w:sz w:val="24"/>
          <w:szCs w:val="24"/>
        </w:rPr>
        <w:t>Supporting appropriate nutrition</w:t>
      </w:r>
    </w:p>
    <w:p w14:paraId="3016AE01"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10. Recording and Monitoring</w:t>
      </w:r>
    </w:p>
    <w:p w14:paraId="76E44D0F" w14:textId="77777777" w:rsid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Defects, hazards, and actions must be recorded in the Site Inspection and Maintenance Log Book and tracked to completion.</w:t>
      </w:r>
    </w:p>
    <w:p w14:paraId="711E1BC0" w14:textId="5A72AFE8"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 xml:space="preserve">Key principle: </w:t>
      </w:r>
      <w:r w:rsidR="00800B93">
        <w:rPr>
          <w:rFonts w:ascii="Aptos" w:hAnsi="Aptos"/>
          <w:color w:val="000000" w:themeColor="text1"/>
          <w:sz w:val="24"/>
          <w:szCs w:val="24"/>
        </w:rPr>
        <w:t>Daily and weekly r</w:t>
      </w:r>
      <w:r w:rsidRPr="00800B93">
        <w:rPr>
          <w:rFonts w:ascii="Aptos" w:hAnsi="Aptos"/>
          <w:color w:val="000000" w:themeColor="text1"/>
          <w:sz w:val="24"/>
          <w:szCs w:val="24"/>
        </w:rPr>
        <w:t>outine checks are not recorded unless an issue is identified.</w:t>
      </w:r>
      <w:r w:rsidR="00800B93">
        <w:rPr>
          <w:rFonts w:ascii="Aptos" w:hAnsi="Aptos"/>
          <w:color w:val="000000" w:themeColor="text1"/>
          <w:sz w:val="24"/>
          <w:szCs w:val="24"/>
        </w:rPr>
        <w:t xml:space="preserve">  Monthly checks will be recorded. </w:t>
      </w:r>
      <w:r w:rsidRPr="00800B93">
        <w:rPr>
          <w:rFonts w:ascii="Aptos" w:hAnsi="Aptos"/>
          <w:color w:val="000000" w:themeColor="text1"/>
          <w:sz w:val="24"/>
          <w:szCs w:val="24"/>
        </w:rPr>
        <w:t>All issues must be actioned.</w:t>
      </w:r>
    </w:p>
    <w:p w14:paraId="2B1B8837" w14:textId="77777777" w:rsidR="00983365" w:rsidRPr="00800B93" w:rsidRDefault="00FA0B2C" w:rsidP="00800B93">
      <w:pPr>
        <w:pStyle w:val="Heading1"/>
        <w:spacing w:before="120" w:after="120"/>
        <w:rPr>
          <w:rFonts w:ascii="Aptos" w:hAnsi="Aptos"/>
          <w:color w:val="000000" w:themeColor="text1"/>
          <w:sz w:val="24"/>
          <w:szCs w:val="24"/>
        </w:rPr>
      </w:pPr>
      <w:r w:rsidRPr="00800B93">
        <w:rPr>
          <w:rFonts w:ascii="Aptos" w:hAnsi="Aptos"/>
          <w:color w:val="000000" w:themeColor="text1"/>
          <w:sz w:val="24"/>
          <w:szCs w:val="24"/>
        </w:rPr>
        <w:t>11. Proportionality</w:t>
      </w:r>
    </w:p>
    <w:p w14:paraId="5A457C5F" w14:textId="77777777" w:rsidR="00983365" w:rsidRPr="00800B93" w:rsidRDefault="00FA0B2C" w:rsidP="00800B93">
      <w:pPr>
        <w:spacing w:before="120" w:after="120"/>
        <w:rPr>
          <w:rFonts w:ascii="Aptos" w:hAnsi="Aptos"/>
          <w:color w:val="000000" w:themeColor="text1"/>
          <w:sz w:val="24"/>
          <w:szCs w:val="24"/>
        </w:rPr>
      </w:pPr>
      <w:r w:rsidRPr="00800B93">
        <w:rPr>
          <w:rFonts w:ascii="Aptos" w:hAnsi="Aptos"/>
          <w:color w:val="000000" w:themeColor="text1"/>
          <w:sz w:val="24"/>
          <w:szCs w:val="24"/>
        </w:rPr>
        <w:t>The level of management is proportionate to the size and nature of the riding school. All establishments must maintain safe fields, adequate water, and appropriate grazing management.</w:t>
      </w:r>
    </w:p>
    <w:sectPr w:rsidR="00983365" w:rsidRPr="00800B93" w:rsidSect="00800B93">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A555" w14:textId="77777777" w:rsidR="004E6133" w:rsidRDefault="004E6133" w:rsidP="00800B93">
      <w:pPr>
        <w:spacing w:after="0" w:line="240" w:lineRule="auto"/>
      </w:pPr>
      <w:r>
        <w:separator/>
      </w:r>
    </w:p>
  </w:endnote>
  <w:endnote w:type="continuationSeparator" w:id="0">
    <w:p w14:paraId="4DE7B7FE" w14:textId="77777777" w:rsidR="004E6133" w:rsidRDefault="004E6133" w:rsidP="0080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49209"/>
      <w:docPartObj>
        <w:docPartGallery w:val="Page Numbers (Bottom of Page)"/>
        <w:docPartUnique/>
      </w:docPartObj>
    </w:sdtPr>
    <w:sdtEndPr>
      <w:rPr>
        <w:rFonts w:ascii="Aptos" w:hAnsi="Aptos"/>
      </w:rPr>
    </w:sdtEndPr>
    <w:sdtContent>
      <w:p w14:paraId="1D3D8336" w14:textId="213D1B0E" w:rsidR="00735807" w:rsidRPr="00735807" w:rsidRDefault="00735807">
        <w:pPr>
          <w:pStyle w:val="Footer"/>
          <w:jc w:val="center"/>
          <w:rPr>
            <w:rFonts w:ascii="Aptos" w:hAnsi="Aptos"/>
          </w:rPr>
        </w:pPr>
        <w:r>
          <w:rPr>
            <w:rFonts w:ascii="Aptos" w:hAnsi="Aptos"/>
            <w:noProof/>
          </w:rPr>
          <mc:AlternateContent>
            <mc:Choice Requires="wps">
              <w:drawing>
                <wp:anchor distT="0" distB="0" distL="114300" distR="114300" simplePos="0" relativeHeight="251659264" behindDoc="0" locked="0" layoutInCell="1" allowOverlap="1" wp14:anchorId="40439DA9" wp14:editId="27EA093F">
                  <wp:simplePos x="0" y="0"/>
                  <wp:positionH relativeFrom="column">
                    <wp:posOffset>5534025</wp:posOffset>
                  </wp:positionH>
                  <wp:positionV relativeFrom="paragraph">
                    <wp:posOffset>-37465</wp:posOffset>
                  </wp:positionV>
                  <wp:extent cx="923925" cy="323850"/>
                  <wp:effectExtent l="0" t="0" r="9525" b="0"/>
                  <wp:wrapNone/>
                  <wp:docPr id="915892665" name="Text Box 1"/>
                  <wp:cNvGraphicFramePr/>
                  <a:graphic xmlns:a="http://schemas.openxmlformats.org/drawingml/2006/main">
                    <a:graphicData uri="http://schemas.microsoft.com/office/word/2010/wordprocessingShape">
                      <wps:wsp>
                        <wps:cNvSpPr txBox="1"/>
                        <wps:spPr>
                          <a:xfrm>
                            <a:off x="0" y="0"/>
                            <a:ext cx="923925" cy="323850"/>
                          </a:xfrm>
                          <a:prstGeom prst="rect">
                            <a:avLst/>
                          </a:prstGeom>
                          <a:solidFill>
                            <a:schemeClr val="lt1"/>
                          </a:solidFill>
                          <a:ln w="6350">
                            <a:noFill/>
                          </a:ln>
                        </wps:spPr>
                        <wps:txbx>
                          <w:txbxContent>
                            <w:p w14:paraId="52C46737" w14:textId="4F4E6716" w:rsidR="00735807" w:rsidRPr="00735807" w:rsidRDefault="00735807" w:rsidP="00735807">
                              <w:pPr>
                                <w:jc w:val="right"/>
                                <w:rPr>
                                  <w:rFonts w:ascii="Aptos" w:hAnsi="Aptos"/>
                                </w:rPr>
                              </w:pPr>
                              <w:r w:rsidRPr="00735807">
                                <w:rPr>
                                  <w:rFonts w:ascii="Aptos" w:hAnsi="Aptos"/>
                                </w:rPr>
                                <w:t>May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439DA9" id="_x0000_t202" coordsize="21600,21600" o:spt="202" path="m,l,21600r21600,l21600,xe">
                  <v:stroke joinstyle="miter"/>
                  <v:path gradientshapeok="t" o:connecttype="rect"/>
                </v:shapetype>
                <v:shape id="Text Box 1" o:spid="_x0000_s1026" type="#_x0000_t202" style="position:absolute;left:0;text-align:left;margin-left:435.75pt;margin-top:-2.95pt;width:72.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jwLAIAAFMEAAAOAAAAZHJzL2Uyb0RvYy54bWysVEuP2jAQvlfqf7B8L4EA2yUirCgrqkpo&#10;dyW22rNxbBLJ8bi2IaG/vmMnPLrtqerFmfGM5/F9M5k/tLUiR2FdBTqno8GQEqE5FJXe5/T76/rT&#10;PSXOM10wBVrk9CQcfVh8/DBvTCZSKEEVwhIMol3WmJyW3pssSRwvRc3cAIzQaJRga+ZRtfuksKzB&#10;6LVK0uHwLmnAFsYCF87h7WNnpIsYX0rB/bOUTniicoq1+XjaeO7CmSzmLNtbZsqK92Wwf6iiZpXG&#10;pJdQj8wzcrDVH6HqiltwIP2AQ52AlBUXsQfsZjR81822ZEbEXhAcZy4wuf8Xlj8dt+bFEt9+gRYJ&#10;DIA0xmUOL0M/rbR1+GKlBO0I4ekCm2g94Xg5S8ezdEoJR9M4Hd9PI6zJ9bGxzn8VUJMg5NQiKxEs&#10;dtw4jwnR9ewScjlQVbGulIpKmASxUpYcGXKofCwRX/zmpTRpcno3xtThkYbwvIusNCa4thQk3+7a&#10;vs8dFCds30I3Gc7wdYVFbpjzL8ziKGDHON7+GQ+pAJNAL1FSgv35t/vgjwyhlZIGRyun7seBWUGJ&#10;+qaRu9loMgmzGJXJ9HOKir217G4t+lCvADsf4SIZHsXg79VZlBbqN9yCZciKJqY55s6pP4sr3w08&#10;bhEXy2V0wukzzG/01vAQOoAWKHht35g1PU8eCX6C8xCy7B1dnW8H9/LgQVaRywBwh2qPO05upLjf&#10;srAat3r0uv4LFr8AAAD//wMAUEsDBBQABgAIAAAAIQD2d+oW4QAAAAoBAAAPAAAAZHJzL2Rvd25y&#10;ZXYueG1sTI9NT4NAEIbvJv6HzZh4Me2CFanI0BijNvFm8SPetuwIRHaWsFvAf+/2pMfJPHnf5803&#10;s+nESINrLSPEywgEcWV1yzXCa/m4WINwXrFWnWVC+CEHm+L0JFeZthO/0LjztQgh7DKF0HjfZ1K6&#10;qiGj3NL2xOH3ZQejfDiHWupBTSHcdPIyiq6lUS2Hhkb1dN9Q9b07GITPi/rj2c1Pb9MqWfUP27FM&#10;33WJeH42392C8DT7PxiO+kEdiuC0twfWTnQI6zROAoqwSG5AHIEoTsO6PcJVEoMscvl/QvELAAD/&#10;/wMAUEsBAi0AFAAGAAgAAAAhALaDOJL+AAAA4QEAABMAAAAAAAAAAAAAAAAAAAAAAFtDb250ZW50&#10;X1R5cGVzXS54bWxQSwECLQAUAAYACAAAACEAOP0h/9YAAACUAQAACwAAAAAAAAAAAAAAAAAvAQAA&#10;X3JlbHMvLnJlbHNQSwECLQAUAAYACAAAACEAgE9Y8CwCAABTBAAADgAAAAAAAAAAAAAAAAAuAgAA&#10;ZHJzL2Uyb0RvYy54bWxQSwECLQAUAAYACAAAACEA9nfqFuEAAAAKAQAADwAAAAAAAAAAAAAAAACG&#10;BAAAZHJzL2Rvd25yZXYueG1sUEsFBgAAAAAEAAQA8wAAAJQFAAAAAA==&#10;" fillcolor="white [3201]" stroked="f" strokeweight=".5pt">
                  <v:textbox>
                    <w:txbxContent>
                      <w:p w14:paraId="52C46737" w14:textId="4F4E6716" w:rsidR="00735807" w:rsidRPr="00735807" w:rsidRDefault="00735807" w:rsidP="00735807">
                        <w:pPr>
                          <w:jc w:val="right"/>
                          <w:rPr>
                            <w:rFonts w:ascii="Aptos" w:hAnsi="Aptos"/>
                          </w:rPr>
                        </w:pPr>
                        <w:r w:rsidRPr="00735807">
                          <w:rPr>
                            <w:rFonts w:ascii="Aptos" w:hAnsi="Aptos"/>
                          </w:rPr>
                          <w:t>May 26</w:t>
                        </w:r>
                      </w:p>
                    </w:txbxContent>
                  </v:textbox>
                </v:shape>
              </w:pict>
            </mc:Fallback>
          </mc:AlternateContent>
        </w:r>
        <w:r w:rsidRPr="00735807">
          <w:rPr>
            <w:rFonts w:ascii="Aptos" w:hAnsi="Aptos"/>
          </w:rPr>
          <w:fldChar w:fldCharType="begin"/>
        </w:r>
        <w:r w:rsidRPr="00735807">
          <w:rPr>
            <w:rFonts w:ascii="Aptos" w:hAnsi="Aptos"/>
          </w:rPr>
          <w:instrText>PAGE   \* MERGEFORMAT</w:instrText>
        </w:r>
        <w:r w:rsidRPr="00735807">
          <w:rPr>
            <w:rFonts w:ascii="Aptos" w:hAnsi="Aptos"/>
          </w:rPr>
          <w:fldChar w:fldCharType="separate"/>
        </w:r>
        <w:r w:rsidRPr="00735807">
          <w:rPr>
            <w:rFonts w:ascii="Aptos" w:hAnsi="Aptos"/>
            <w:lang w:val="en-GB"/>
          </w:rPr>
          <w:t>2</w:t>
        </w:r>
        <w:r w:rsidRPr="00735807">
          <w:rPr>
            <w:rFonts w:ascii="Aptos" w:hAnsi="Aptos"/>
          </w:rPr>
          <w:fldChar w:fldCharType="end"/>
        </w:r>
      </w:p>
    </w:sdtContent>
  </w:sdt>
  <w:p w14:paraId="1FDC4858" w14:textId="77777777" w:rsidR="00800B93" w:rsidRDefault="00800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402B6" w14:textId="77777777" w:rsidR="004E6133" w:rsidRDefault="004E6133" w:rsidP="00800B93">
      <w:pPr>
        <w:spacing w:after="0" w:line="240" w:lineRule="auto"/>
      </w:pPr>
      <w:r>
        <w:separator/>
      </w:r>
    </w:p>
  </w:footnote>
  <w:footnote w:type="continuationSeparator" w:id="0">
    <w:p w14:paraId="76651C53" w14:textId="77777777" w:rsidR="004E6133" w:rsidRDefault="004E6133" w:rsidP="00800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A1B3DC9"/>
    <w:multiLevelType w:val="hybridMultilevel"/>
    <w:tmpl w:val="360CF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306A23"/>
    <w:multiLevelType w:val="hybridMultilevel"/>
    <w:tmpl w:val="04CA0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6207E"/>
    <w:multiLevelType w:val="hybridMultilevel"/>
    <w:tmpl w:val="C8EA62E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12703BB"/>
    <w:multiLevelType w:val="hybridMultilevel"/>
    <w:tmpl w:val="6C265A86"/>
    <w:lvl w:ilvl="0" w:tplc="748806AC">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626DE2"/>
    <w:multiLevelType w:val="hybridMultilevel"/>
    <w:tmpl w:val="755A8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6E44EF"/>
    <w:multiLevelType w:val="hybridMultilevel"/>
    <w:tmpl w:val="96129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1973821">
    <w:abstractNumId w:val="8"/>
  </w:num>
  <w:num w:numId="2" w16cid:durableId="1330058353">
    <w:abstractNumId w:val="6"/>
  </w:num>
  <w:num w:numId="3" w16cid:durableId="2058780112">
    <w:abstractNumId w:val="5"/>
  </w:num>
  <w:num w:numId="4" w16cid:durableId="1537351817">
    <w:abstractNumId w:val="4"/>
  </w:num>
  <w:num w:numId="5" w16cid:durableId="1722250195">
    <w:abstractNumId w:val="7"/>
  </w:num>
  <w:num w:numId="6" w16cid:durableId="165873080">
    <w:abstractNumId w:val="3"/>
  </w:num>
  <w:num w:numId="7" w16cid:durableId="1102459826">
    <w:abstractNumId w:val="2"/>
  </w:num>
  <w:num w:numId="8" w16cid:durableId="1895582454">
    <w:abstractNumId w:val="1"/>
  </w:num>
  <w:num w:numId="9" w16cid:durableId="233779412">
    <w:abstractNumId w:val="0"/>
  </w:num>
  <w:num w:numId="10" w16cid:durableId="662004444">
    <w:abstractNumId w:val="14"/>
  </w:num>
  <w:num w:numId="11" w16cid:durableId="222301993">
    <w:abstractNumId w:val="10"/>
  </w:num>
  <w:num w:numId="12" w16cid:durableId="1721905730">
    <w:abstractNumId w:val="12"/>
  </w:num>
  <w:num w:numId="13" w16cid:durableId="993602211">
    <w:abstractNumId w:val="11"/>
  </w:num>
  <w:num w:numId="14" w16cid:durableId="246888153">
    <w:abstractNumId w:val="13"/>
  </w:num>
  <w:num w:numId="15" w16cid:durableId="351880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5306"/>
    <w:rsid w:val="0029639D"/>
    <w:rsid w:val="00326F90"/>
    <w:rsid w:val="004D4DF8"/>
    <w:rsid w:val="004E6133"/>
    <w:rsid w:val="005A7374"/>
    <w:rsid w:val="00735807"/>
    <w:rsid w:val="00800B93"/>
    <w:rsid w:val="00983365"/>
    <w:rsid w:val="00AA1D8D"/>
    <w:rsid w:val="00AD6255"/>
    <w:rsid w:val="00B47730"/>
    <w:rsid w:val="00C31F53"/>
    <w:rsid w:val="00CB0664"/>
    <w:rsid w:val="00D06E83"/>
    <w:rsid w:val="00FA0B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8742C"/>
  <w14:defaultImageDpi w14:val="300"/>
  <w15:docId w15:val="{49344E9B-3AAB-4667-A9B1-CEF12B83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570</Words>
  <Characters>3473</Characters>
  <Application>Microsoft Office Word</Application>
  <DocSecurity>0</DocSecurity>
  <Lines>96</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Baber</cp:lastModifiedBy>
  <cp:revision>7</cp:revision>
  <dcterms:created xsi:type="dcterms:W3CDTF">2026-04-22T15:18:00Z</dcterms:created>
  <dcterms:modified xsi:type="dcterms:W3CDTF">2026-04-22T15:24:00Z</dcterms:modified>
  <cp:category/>
</cp:coreProperties>
</file>