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A1FF5" w14:textId="40401A1C" w:rsidR="00D24506" w:rsidRPr="00D24506" w:rsidRDefault="00D24506" w:rsidP="00D24506">
      <w:pPr>
        <w:spacing w:before="120" w:after="120" w:line="276" w:lineRule="auto"/>
        <w:outlineLvl w:val="0"/>
        <w:rPr>
          <w:rFonts w:eastAsia="Times New Roman" w:cs="Times New Roman"/>
          <w:b/>
          <w:bCs/>
          <w:kern w:val="36"/>
          <w:sz w:val="40"/>
          <w:szCs w:val="40"/>
          <w:lang w:eastAsia="en-GB"/>
          <w14:ligatures w14:val="none"/>
        </w:rPr>
      </w:pPr>
      <w:r w:rsidRPr="00D24506">
        <w:rPr>
          <w:rFonts w:eastAsia="Times New Roman" w:cs="Times New Roman"/>
          <w:b/>
          <w:bCs/>
          <w:kern w:val="36"/>
          <w:sz w:val="40"/>
          <w:szCs w:val="40"/>
          <w:lang w:eastAsia="en-GB"/>
          <w14:ligatures w14:val="none"/>
        </w:rPr>
        <w:t>Client Weighing and Horse Carrying Capacity Policy</w:t>
      </w:r>
    </w:p>
    <w:p w14:paraId="19FB7B35" w14:textId="2CEE00CA" w:rsidR="00D24506" w:rsidRPr="00D24506" w:rsidRDefault="00D24506" w:rsidP="00D24506">
      <w:pPr>
        <w:spacing w:before="120" w:after="120" w:line="276" w:lineRule="auto"/>
        <w:outlineLvl w:val="1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Purpose and Welfare Rationale</w:t>
      </w:r>
    </w:p>
    <w:p w14:paraId="5FB256BA" w14:textId="77777777" w:rsidR="00D24506" w:rsidRPr="00D24506" w:rsidRDefault="00D24506" w:rsidP="00D24506">
      <w:p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The purpose of this policy is to ensure that no horse or pony is required to carry a rider whose weight, relative to the animal’s size, condition, fitness, and conformation, could compromise its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health, comfort, or welfare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>.</w:t>
      </w:r>
    </w:p>
    <w:p w14:paraId="2F82509C" w14:textId="77777777" w:rsidR="00D24506" w:rsidRDefault="00D24506" w:rsidP="00D24506">
      <w:p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The policy is framed entirely as an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animal welfare measure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, not as a judgment of riders’ bodies. It safeguards horses from preventable strain, injury, or distress, in accordance with the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Five Domains of Animal Welfare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 and the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First Principles of Horse Training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>.</w:t>
      </w:r>
    </w:p>
    <w:p w14:paraId="51207E5D" w14:textId="66DC6101" w:rsidR="00D24506" w:rsidRPr="00D24506" w:rsidRDefault="00D24506" w:rsidP="00D24506">
      <w:p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Policy Statement</w:t>
      </w:r>
    </w:p>
    <w:p w14:paraId="669C8E20" w14:textId="4F5E31C1" w:rsidR="00D24506" w:rsidRPr="00D24506" w:rsidRDefault="00D24506" w:rsidP="00D24506">
      <w:pPr>
        <w:numPr>
          <w:ilvl w:val="0"/>
          <w:numId w:val="1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t>We are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 committed to the highest standards of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horse welfare, rider safety, and inclusivity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>.</w:t>
      </w:r>
    </w:p>
    <w:p w14:paraId="1F054163" w14:textId="77777777" w:rsidR="00D24506" w:rsidRPr="00D24506" w:rsidRDefault="00D24506" w:rsidP="00D24506">
      <w:pPr>
        <w:numPr>
          <w:ilvl w:val="0"/>
          <w:numId w:val="1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Each horse has a defined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weight-carrying range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 based on veterinary, physiotherapy, and coaching input.</w:t>
      </w:r>
    </w:p>
    <w:p w14:paraId="27AA2BB0" w14:textId="77777777" w:rsidR="00D24506" w:rsidRPr="00D24506" w:rsidRDefault="00D24506" w:rsidP="00D24506">
      <w:pPr>
        <w:numPr>
          <w:ilvl w:val="0"/>
          <w:numId w:val="1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>Horses and ponies will not be worked beyond these limits.</w:t>
      </w:r>
    </w:p>
    <w:p w14:paraId="465AC5AB" w14:textId="77777777" w:rsidR="00D24506" w:rsidRPr="00D24506" w:rsidRDefault="00D24506" w:rsidP="00D24506">
      <w:pPr>
        <w:numPr>
          <w:ilvl w:val="0"/>
          <w:numId w:val="1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All weighing procedures are handled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confidentially, respectfully, and with consent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>.</w:t>
      </w:r>
    </w:p>
    <w:p w14:paraId="6C893200" w14:textId="096586C4" w:rsidR="00D24506" w:rsidRPr="00D24506" w:rsidRDefault="00D24506" w:rsidP="00D24506">
      <w:pPr>
        <w:numPr>
          <w:ilvl w:val="0"/>
          <w:numId w:val="1"/>
        </w:num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Discussions with clients, especially children, are always framed around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protecting the horse’s welfare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 and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maintaining a positive experience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 for the rider.</w:t>
      </w:r>
    </w:p>
    <w:p w14:paraId="66500BC8" w14:textId="16EFCA59" w:rsidR="00D24506" w:rsidRPr="00D24506" w:rsidRDefault="00D24506" w:rsidP="00D24506">
      <w:pPr>
        <w:spacing w:before="120" w:after="120" w:line="276" w:lineRule="auto"/>
        <w:outlineLvl w:val="1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Welfare Basis for Weight Assessment</w:t>
      </w:r>
    </w:p>
    <w:p w14:paraId="27E0D325" w14:textId="08327434" w:rsidR="00D24506" w:rsidRPr="00D24506" w:rsidRDefault="00D24506" w:rsidP="00D24506">
      <w:p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Evidence from welfare organisations (e.g. World Horse Welfare, Hartpury research) indicates that most horses should not routinely carry more than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15–20% of their body weight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>, including tack.</w:t>
      </w:r>
    </w:p>
    <w:p w14:paraId="771103F6" w14:textId="77777777" w:rsidR="00D24506" w:rsidRPr="00D24506" w:rsidRDefault="00D24506" w:rsidP="00D24506">
      <w:p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Factors considered include:</w:t>
      </w:r>
    </w:p>
    <w:p w14:paraId="62D1E62E" w14:textId="77777777" w:rsidR="00D24506" w:rsidRPr="00D24506" w:rsidRDefault="00D24506" w:rsidP="00D24506">
      <w:pPr>
        <w:numPr>
          <w:ilvl w:val="0"/>
          <w:numId w:val="2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>Horse’s size, age, fitness, breed, and conformation</w:t>
      </w:r>
    </w:p>
    <w:p w14:paraId="29786F9E" w14:textId="77777777" w:rsidR="00D24506" w:rsidRPr="00D24506" w:rsidRDefault="00D24506" w:rsidP="00D24506">
      <w:pPr>
        <w:numPr>
          <w:ilvl w:val="0"/>
          <w:numId w:val="2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>Rider’s balance, experience, and fitness</w:t>
      </w:r>
    </w:p>
    <w:p w14:paraId="0C5ED260" w14:textId="77777777" w:rsidR="00D24506" w:rsidRPr="00D24506" w:rsidRDefault="00D24506" w:rsidP="00D24506">
      <w:pPr>
        <w:numPr>
          <w:ilvl w:val="0"/>
          <w:numId w:val="2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>Duration, type, and intensity of work</w:t>
      </w:r>
    </w:p>
    <w:p w14:paraId="2CB9556A" w14:textId="77777777" w:rsidR="00D24506" w:rsidRPr="00D24506" w:rsidRDefault="00D24506" w:rsidP="00D24506">
      <w:pPr>
        <w:numPr>
          <w:ilvl w:val="0"/>
          <w:numId w:val="2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>Fit and weight of tack</w:t>
      </w:r>
    </w:p>
    <w:p w14:paraId="5D0E813F" w14:textId="77777777" w:rsidR="00D24506" w:rsidRPr="00D24506" w:rsidRDefault="00D24506" w:rsidP="00D24506">
      <w:pPr>
        <w:numPr>
          <w:ilvl w:val="0"/>
          <w:numId w:val="2"/>
        </w:num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>Ongoing welfare observations (behaviour, gait, back condition)</w:t>
      </w:r>
    </w:p>
    <w:p w14:paraId="49BAAFC1" w14:textId="458429EE" w:rsidR="00D24506" w:rsidRPr="00D24506" w:rsidRDefault="00D24506" w:rsidP="00D24506">
      <w:pPr>
        <w:spacing w:before="120" w:after="120" w:line="276" w:lineRule="auto"/>
        <w:outlineLvl w:val="1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Implementation</w:t>
      </w:r>
    </w:p>
    <w:p w14:paraId="19F55A4E" w14:textId="7C6C19FF" w:rsidR="00D24506" w:rsidRPr="00D24506" w:rsidRDefault="00D24506" w:rsidP="00D24506">
      <w:pPr>
        <w:pStyle w:val="ListParagraph"/>
        <w:numPr>
          <w:ilvl w:val="0"/>
          <w:numId w:val="3"/>
        </w:numPr>
        <w:spacing w:before="120" w:after="120" w:line="276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Rider Weight Recording</w:t>
      </w:r>
    </w:p>
    <w:p w14:paraId="5BEF13E9" w14:textId="56F332CA" w:rsidR="00D24506" w:rsidRDefault="00D24506" w:rsidP="00D24506">
      <w:pPr>
        <w:numPr>
          <w:ilvl w:val="1"/>
          <w:numId w:val="10"/>
        </w:numPr>
        <w:spacing w:before="120" w:after="120" w:line="276" w:lineRule="auto"/>
        <w:ind w:left="720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Clients are asked to provide their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approximate weight range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 on registration to ensure appropriate horse allocation.</w:t>
      </w:r>
      <w:r w:rsidR="00FF0000">
        <w:rPr>
          <w:rFonts w:eastAsia="Times New Roman" w:cs="Times New Roman"/>
          <w:kern w:val="0"/>
          <w:lang w:eastAsia="en-GB"/>
          <w14:ligatures w14:val="none"/>
        </w:rPr>
        <w:t xml:space="preserve">  This should include hats, riding boots and body protector (if worn).</w:t>
      </w:r>
    </w:p>
    <w:p w14:paraId="3D22FA7C" w14:textId="73218BE4" w:rsidR="00D24506" w:rsidRPr="00D24506" w:rsidRDefault="00D24506" w:rsidP="00D24506">
      <w:pPr>
        <w:numPr>
          <w:ilvl w:val="1"/>
          <w:numId w:val="10"/>
        </w:numPr>
        <w:spacing w:before="120" w:after="120" w:line="276" w:lineRule="auto"/>
        <w:ind w:left="720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Where a rider may be near the upper limit for available horses or where there is significant doubt about the rider’s estimate of their weight, they may be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 xml:space="preserve">invited to use the school’s </w:t>
      </w:r>
      <w:r w:rsidR="001815EF">
        <w:rPr>
          <w:rFonts w:eastAsia="Times New Roman" w:cs="Times New Roman"/>
          <w:b/>
          <w:bCs/>
          <w:kern w:val="0"/>
          <w:lang w:eastAsia="en-GB"/>
          <w14:ligatures w14:val="none"/>
        </w:rPr>
        <w:t xml:space="preserve">modified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weighing scales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 for an accurate assessment.</w:t>
      </w:r>
      <w:r w:rsidR="0050207C">
        <w:rPr>
          <w:rFonts w:eastAsia="Times New Roman" w:cs="Times New Roman"/>
          <w:kern w:val="0"/>
          <w:lang w:eastAsia="en-GB"/>
          <w14:ligatures w14:val="none"/>
        </w:rPr>
        <w:t xml:space="preserve">  These have been modified to remove the numeric weight and </w:t>
      </w:r>
      <w:r w:rsidR="00B22393">
        <w:rPr>
          <w:rFonts w:eastAsia="Times New Roman" w:cs="Times New Roman"/>
          <w:kern w:val="0"/>
          <w:lang w:eastAsia="en-GB"/>
          <w14:ligatures w14:val="none"/>
        </w:rPr>
        <w:t>to replace these with colour banded weight ranges.</w:t>
      </w:r>
    </w:p>
    <w:p w14:paraId="01F03C18" w14:textId="77777777" w:rsidR="00D24506" w:rsidRPr="00D24506" w:rsidRDefault="00D24506" w:rsidP="00D24506">
      <w:pPr>
        <w:numPr>
          <w:ilvl w:val="1"/>
          <w:numId w:val="10"/>
        </w:numPr>
        <w:spacing w:before="120" w:after="120" w:line="276" w:lineRule="auto"/>
        <w:ind w:left="720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lastRenderedPageBreak/>
        <w:t>Weighing is conducted:</w:t>
      </w:r>
    </w:p>
    <w:p w14:paraId="783E1E69" w14:textId="77777777" w:rsidR="00D24506" w:rsidRPr="00D24506" w:rsidRDefault="00D24506" w:rsidP="00D24506">
      <w:pPr>
        <w:numPr>
          <w:ilvl w:val="1"/>
          <w:numId w:val="3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Privately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>,</w:t>
      </w:r>
    </w:p>
    <w:p w14:paraId="02219D1C" w14:textId="77777777" w:rsidR="00D24506" w:rsidRPr="00D24506" w:rsidRDefault="00D24506" w:rsidP="00D24506">
      <w:pPr>
        <w:numPr>
          <w:ilvl w:val="1"/>
          <w:numId w:val="3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Voluntarily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>, and</w:t>
      </w:r>
    </w:p>
    <w:p w14:paraId="5E94E20F" w14:textId="77777777" w:rsidR="00D24506" w:rsidRDefault="00D24506" w:rsidP="00D24506">
      <w:pPr>
        <w:numPr>
          <w:ilvl w:val="1"/>
          <w:numId w:val="3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With the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client’s or parent’s consent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 (for minors).</w:t>
      </w:r>
    </w:p>
    <w:p w14:paraId="7EB76711" w14:textId="194A5203" w:rsidR="00FF0000" w:rsidRPr="00D24506" w:rsidRDefault="00621639" w:rsidP="00FF0000">
      <w:pPr>
        <w:numPr>
          <w:ilvl w:val="1"/>
          <w:numId w:val="10"/>
        </w:numPr>
        <w:spacing w:before="120" w:after="120" w:line="276" w:lineRule="auto"/>
        <w:ind w:left="720"/>
        <w:contextualSpacing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t>Our records will be updated annually.</w:t>
      </w:r>
    </w:p>
    <w:p w14:paraId="10B13DB5" w14:textId="77777777" w:rsidR="00D24506" w:rsidRPr="00D24506" w:rsidRDefault="00D24506" w:rsidP="00D24506">
      <w:pPr>
        <w:numPr>
          <w:ilvl w:val="1"/>
          <w:numId w:val="10"/>
        </w:numPr>
        <w:spacing w:before="120" w:after="120" w:line="276" w:lineRule="auto"/>
        <w:ind w:left="720"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All information is treated as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confidential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 and stored in accordance with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GDPR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>.</w:t>
      </w:r>
    </w:p>
    <w:p w14:paraId="7A991494" w14:textId="69A9EEBA" w:rsidR="00D24506" w:rsidRPr="00D24506" w:rsidRDefault="00D24506" w:rsidP="00D24506">
      <w:pPr>
        <w:pStyle w:val="ListParagraph"/>
        <w:numPr>
          <w:ilvl w:val="0"/>
          <w:numId w:val="3"/>
        </w:numPr>
        <w:spacing w:before="120" w:after="120" w:line="276" w:lineRule="auto"/>
        <w:outlineLvl w:val="2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Horse–Rider Matching</w:t>
      </w:r>
    </w:p>
    <w:p w14:paraId="5DB76B13" w14:textId="227BFBDA" w:rsidR="00D24506" w:rsidRPr="00D24506" w:rsidRDefault="00D24506" w:rsidP="00D24506">
      <w:pPr>
        <w:numPr>
          <w:ilvl w:val="0"/>
          <w:numId w:val="4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Horses are matched to riders according to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welfare and safety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 considerations.</w:t>
      </w:r>
      <w:r w:rsidR="000127DD">
        <w:rPr>
          <w:rFonts w:eastAsia="Times New Roman" w:cs="Times New Roman"/>
          <w:kern w:val="0"/>
          <w:lang w:eastAsia="en-GB"/>
          <w14:ligatures w14:val="none"/>
        </w:rPr>
        <w:t xml:space="preserve">  The maximum weight a horse can carry will be matched </w:t>
      </w:r>
      <w:r w:rsidR="009B6E28">
        <w:rPr>
          <w:rFonts w:eastAsia="Times New Roman" w:cs="Times New Roman"/>
          <w:kern w:val="0"/>
          <w:lang w:eastAsia="en-GB"/>
          <w14:ligatures w14:val="none"/>
        </w:rPr>
        <w:t>to the colour banding on the modified weighing scales</w:t>
      </w:r>
      <w:r w:rsidR="00D50BB7">
        <w:rPr>
          <w:rFonts w:eastAsia="Times New Roman" w:cs="Times New Roman"/>
          <w:kern w:val="0"/>
          <w:lang w:eastAsia="en-GB"/>
          <w14:ligatures w14:val="none"/>
        </w:rPr>
        <w:t>.</w:t>
      </w:r>
    </w:p>
    <w:p w14:paraId="609394BD" w14:textId="77777777" w:rsidR="00D24506" w:rsidRPr="00D24506" w:rsidRDefault="00D24506" w:rsidP="00D24506">
      <w:pPr>
        <w:numPr>
          <w:ilvl w:val="0"/>
          <w:numId w:val="4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>Where a suitable horse is unavailable, the following alternatives may be offered:</w:t>
      </w:r>
    </w:p>
    <w:p w14:paraId="18BDF286" w14:textId="77777777" w:rsidR="00D24506" w:rsidRPr="00D24506" w:rsidRDefault="00D24506" w:rsidP="00D24506">
      <w:pPr>
        <w:numPr>
          <w:ilvl w:val="1"/>
          <w:numId w:val="3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>Groundwork or unmounted learning sessions</w:t>
      </w:r>
    </w:p>
    <w:p w14:paraId="4A0DCCAE" w14:textId="77777777" w:rsidR="00D24506" w:rsidRPr="00D24506" w:rsidRDefault="00D24506" w:rsidP="00D24506">
      <w:pPr>
        <w:numPr>
          <w:ilvl w:val="1"/>
          <w:numId w:val="3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>Participation in stable management or horse care lessons</w:t>
      </w:r>
    </w:p>
    <w:p w14:paraId="0E720C6D" w14:textId="77777777" w:rsidR="00D24506" w:rsidRPr="00D24506" w:rsidRDefault="00D24506" w:rsidP="00D24506">
      <w:pPr>
        <w:numPr>
          <w:ilvl w:val="1"/>
          <w:numId w:val="3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>Placement on a waiting list until a suitable horse becomes available</w:t>
      </w:r>
    </w:p>
    <w:p w14:paraId="421FDE29" w14:textId="68CA42D8" w:rsidR="00D24506" w:rsidRPr="00D24506" w:rsidRDefault="00D24506" w:rsidP="00D24506">
      <w:pPr>
        <w:numPr>
          <w:ilvl w:val="1"/>
          <w:numId w:val="3"/>
        </w:num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>Referral to another licensed establishment with appropriate horses</w:t>
      </w:r>
    </w:p>
    <w:p w14:paraId="5B9AA9FA" w14:textId="32733F32" w:rsidR="00D24506" w:rsidRPr="00D24506" w:rsidRDefault="00D24506" w:rsidP="00D24506">
      <w:pPr>
        <w:spacing w:before="120" w:after="120" w:line="276" w:lineRule="auto"/>
        <w:outlineLvl w:val="1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Children and Young Riders</w:t>
      </w:r>
    </w:p>
    <w:p w14:paraId="5777C8EA" w14:textId="77777777" w:rsidR="00D24506" w:rsidRPr="00D24506" w:rsidRDefault="00D24506" w:rsidP="00D24506">
      <w:p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Children’s involvement in riding brings unique considerations for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safety, welfare, and wellbeing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>. This policy applies the following additional principles:</w:t>
      </w:r>
    </w:p>
    <w:p w14:paraId="2963A4D5" w14:textId="77777777" w:rsidR="00D24506" w:rsidRPr="00D24506" w:rsidRDefault="00D24506" w:rsidP="00D24506">
      <w:pPr>
        <w:numPr>
          <w:ilvl w:val="0"/>
          <w:numId w:val="5"/>
        </w:numPr>
        <w:tabs>
          <w:tab w:val="clear" w:pos="720"/>
          <w:tab w:val="num" w:pos="360"/>
        </w:tabs>
        <w:spacing w:before="120" w:after="120" w:line="276" w:lineRule="auto"/>
        <w:ind w:left="360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Weight and balance assessments for children focus on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proportion and coordination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>, not solely on weight.</w:t>
      </w:r>
    </w:p>
    <w:p w14:paraId="6EB74177" w14:textId="77777777" w:rsidR="00D24506" w:rsidRPr="00D24506" w:rsidRDefault="00D24506" w:rsidP="00D24506">
      <w:pPr>
        <w:numPr>
          <w:ilvl w:val="0"/>
          <w:numId w:val="5"/>
        </w:numPr>
        <w:tabs>
          <w:tab w:val="clear" w:pos="720"/>
          <w:tab w:val="num" w:pos="360"/>
        </w:tabs>
        <w:spacing w:before="120" w:after="120" w:line="276" w:lineRule="auto"/>
        <w:ind w:left="360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Staff will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never weigh a child without parental knowledge and consent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>.</w:t>
      </w:r>
    </w:p>
    <w:p w14:paraId="07575404" w14:textId="77777777" w:rsidR="00D24506" w:rsidRPr="00D24506" w:rsidRDefault="00D24506" w:rsidP="00D24506">
      <w:pPr>
        <w:numPr>
          <w:ilvl w:val="0"/>
          <w:numId w:val="5"/>
        </w:numPr>
        <w:tabs>
          <w:tab w:val="clear" w:pos="720"/>
          <w:tab w:val="num" w:pos="360"/>
        </w:tabs>
        <w:spacing w:before="120" w:after="120" w:line="276" w:lineRule="auto"/>
        <w:ind w:left="360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Discussions about weight are handled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with parents or guardians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>, not directly with the child, unless appropriate for age and understanding.</w:t>
      </w:r>
    </w:p>
    <w:p w14:paraId="3C3ED294" w14:textId="77777777" w:rsidR="00D24506" w:rsidRPr="00D24506" w:rsidRDefault="00D24506" w:rsidP="00D24506">
      <w:pPr>
        <w:numPr>
          <w:ilvl w:val="0"/>
          <w:numId w:val="5"/>
        </w:numPr>
        <w:tabs>
          <w:tab w:val="clear" w:pos="720"/>
          <w:tab w:val="num" w:pos="360"/>
        </w:tabs>
        <w:spacing w:before="120" w:after="120" w:line="276" w:lineRule="auto"/>
        <w:ind w:left="360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Conversations are framed around the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needs of the pony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>, e.g.:</w:t>
      </w:r>
    </w:p>
    <w:p w14:paraId="51214949" w14:textId="77777777" w:rsidR="00D24506" w:rsidRPr="00D24506" w:rsidRDefault="00D24506" w:rsidP="00D24506">
      <w:pPr>
        <w:spacing w:before="120" w:after="120" w:line="276" w:lineRule="auto"/>
        <w:ind w:left="360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>“This pony is most comfortable with smaller riders — let’s find one that’s a better match for your child.”</w:t>
      </w:r>
    </w:p>
    <w:p w14:paraId="05056757" w14:textId="77777777" w:rsidR="00D24506" w:rsidRPr="00D24506" w:rsidRDefault="00D24506" w:rsidP="00D24506">
      <w:pPr>
        <w:numPr>
          <w:ilvl w:val="0"/>
          <w:numId w:val="5"/>
        </w:numPr>
        <w:tabs>
          <w:tab w:val="clear" w:pos="720"/>
          <w:tab w:val="num" w:pos="360"/>
        </w:tabs>
        <w:spacing w:before="120" w:after="120" w:line="276" w:lineRule="auto"/>
        <w:ind w:left="360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>No child will be made to feel embarrassed or excluded.</w:t>
      </w:r>
    </w:p>
    <w:p w14:paraId="3B5A24B6" w14:textId="77777777" w:rsidR="00D24506" w:rsidRPr="00D24506" w:rsidRDefault="00D24506" w:rsidP="00D24506">
      <w:pPr>
        <w:numPr>
          <w:ilvl w:val="0"/>
          <w:numId w:val="5"/>
        </w:numPr>
        <w:tabs>
          <w:tab w:val="clear" w:pos="720"/>
          <w:tab w:val="num" w:pos="360"/>
        </w:tabs>
        <w:spacing w:before="120" w:after="120" w:line="276" w:lineRule="auto"/>
        <w:ind w:left="360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Alternative riding activities such as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lead-rein sessions, balance games, or groundwork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 are always offered to maintain inclusion and confidence.</w:t>
      </w:r>
    </w:p>
    <w:p w14:paraId="6D7FE948" w14:textId="21F9B5CF" w:rsidR="00D24506" w:rsidRPr="00D24506" w:rsidRDefault="00D24506" w:rsidP="00D24506">
      <w:pPr>
        <w:numPr>
          <w:ilvl w:val="0"/>
          <w:numId w:val="5"/>
        </w:numPr>
        <w:tabs>
          <w:tab w:val="clear" w:pos="720"/>
          <w:tab w:val="num" w:pos="360"/>
        </w:tabs>
        <w:spacing w:before="120" w:after="120" w:line="276" w:lineRule="auto"/>
        <w:ind w:left="360"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Staff follow the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school’s Safeguarding and Equality Policies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 in all communications.</w:t>
      </w:r>
    </w:p>
    <w:p w14:paraId="5F2552E2" w14:textId="03C09D32" w:rsidR="00D24506" w:rsidRPr="00D24506" w:rsidRDefault="00D24506" w:rsidP="00D24506">
      <w:pPr>
        <w:spacing w:before="120" w:after="120" w:line="276" w:lineRule="auto"/>
        <w:outlineLvl w:val="1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Communication and Sensitivity</w:t>
      </w:r>
    </w:p>
    <w:p w14:paraId="35E99F50" w14:textId="77777777" w:rsidR="00D24506" w:rsidRPr="00D24506" w:rsidRDefault="00D24506" w:rsidP="00D24506">
      <w:pPr>
        <w:numPr>
          <w:ilvl w:val="0"/>
          <w:numId w:val="6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The policy is introduced to clients and parents as a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routine welfare measure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 to ensure the comfort and safety of horses and riders.</w:t>
      </w:r>
    </w:p>
    <w:p w14:paraId="5E919986" w14:textId="77777777" w:rsidR="00D24506" w:rsidRPr="00D24506" w:rsidRDefault="00D24506" w:rsidP="00D24506">
      <w:pPr>
        <w:numPr>
          <w:ilvl w:val="0"/>
          <w:numId w:val="6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All staff receive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training in sensitive communication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 to ensure consistency and professionalism.</w:t>
      </w:r>
    </w:p>
    <w:p w14:paraId="12BBA53D" w14:textId="77777777" w:rsidR="00D24506" w:rsidRPr="00D24506" w:rsidRDefault="00D24506" w:rsidP="00D24506">
      <w:pPr>
        <w:numPr>
          <w:ilvl w:val="0"/>
          <w:numId w:val="6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Language focuses on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animal comfort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 and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rider development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>, not physical appearance or weight.</w:t>
      </w:r>
    </w:p>
    <w:p w14:paraId="0C29241A" w14:textId="7C23FF1F" w:rsidR="00D24506" w:rsidRPr="00D24506" w:rsidRDefault="00D24506" w:rsidP="00D24506">
      <w:pPr>
        <w:numPr>
          <w:ilvl w:val="0"/>
          <w:numId w:val="6"/>
        </w:num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Any concerns raised by clients are managed by the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 xml:space="preserve">Yard Manager </w:t>
      </w:r>
      <w:r>
        <w:rPr>
          <w:rFonts w:eastAsia="Times New Roman" w:cs="Times New Roman"/>
          <w:b/>
          <w:bCs/>
          <w:kern w:val="0"/>
          <w:lang w:eastAsia="en-GB"/>
          <w14:ligatures w14:val="none"/>
        </w:rPr>
        <w:t>.</w:t>
      </w:r>
    </w:p>
    <w:p w14:paraId="215AB072" w14:textId="0BFF4373" w:rsidR="00D24506" w:rsidRDefault="00D24506" w:rsidP="00D24506">
      <w:pPr>
        <w:spacing w:before="120" w:after="120" w:line="276" w:lineRule="auto"/>
        <w:outlineLvl w:val="1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lastRenderedPageBreak/>
        <w:t>Responsibilities</w:t>
      </w:r>
    </w:p>
    <w:tbl>
      <w:tblPr>
        <w:tblStyle w:val="TableGrid"/>
        <w:tblW w:w="9723" w:type="dxa"/>
        <w:tblLook w:val="04A0" w:firstRow="1" w:lastRow="0" w:firstColumn="1" w:lastColumn="0" w:noHBand="0" w:noVBand="1"/>
      </w:tblPr>
      <w:tblGrid>
        <w:gridCol w:w="1947"/>
        <w:gridCol w:w="7776"/>
      </w:tblGrid>
      <w:tr w:rsidR="002E4222" w14:paraId="4B7C760F" w14:textId="77777777" w:rsidTr="002E4222">
        <w:trPr>
          <w:tblHeader/>
        </w:trPr>
        <w:tc>
          <w:tcPr>
            <w:tcW w:w="1947" w:type="dxa"/>
            <w:vAlign w:val="center"/>
          </w:tcPr>
          <w:p w14:paraId="15E6440E" w14:textId="26741C2B" w:rsidR="00D24506" w:rsidRDefault="002E4222" w:rsidP="002E4222">
            <w:pPr>
              <w:spacing w:line="276" w:lineRule="auto"/>
              <w:outlineLvl w:val="1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Role</w:t>
            </w:r>
          </w:p>
        </w:tc>
        <w:tc>
          <w:tcPr>
            <w:tcW w:w="7776" w:type="dxa"/>
            <w:vAlign w:val="center"/>
          </w:tcPr>
          <w:p w14:paraId="3DCD8F8C" w14:textId="687528ED" w:rsidR="00D24506" w:rsidRDefault="002E4222" w:rsidP="002E4222">
            <w:pPr>
              <w:spacing w:line="276" w:lineRule="auto"/>
              <w:outlineLvl w:val="1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Responsibility</w:t>
            </w:r>
          </w:p>
        </w:tc>
      </w:tr>
      <w:tr w:rsidR="002E4222" w14:paraId="0F164624" w14:textId="77777777" w:rsidTr="002E4222">
        <w:tc>
          <w:tcPr>
            <w:tcW w:w="1947" w:type="dxa"/>
            <w:vAlign w:val="center"/>
          </w:tcPr>
          <w:p w14:paraId="20D24B21" w14:textId="45BACC5A" w:rsidR="002E4222" w:rsidRPr="00D24506" w:rsidRDefault="002E4222" w:rsidP="002E4222">
            <w:pPr>
              <w:spacing w:line="276" w:lineRule="auto"/>
              <w:outlineLvl w:val="1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D24506">
              <w:rPr>
                <w:rFonts w:eastAsia="Times New Roman" w:cs="Times New Roman"/>
                <w:kern w:val="0"/>
                <w:lang w:eastAsia="en-GB"/>
                <w14:ligatures w14:val="none"/>
              </w:rPr>
              <w:t>Proprietor / Yard Manager</w:t>
            </w:r>
          </w:p>
        </w:tc>
        <w:tc>
          <w:tcPr>
            <w:tcW w:w="7776" w:type="dxa"/>
            <w:vAlign w:val="center"/>
          </w:tcPr>
          <w:p w14:paraId="3E990309" w14:textId="2A3E710A" w:rsidR="002E4222" w:rsidRPr="00D24506" w:rsidRDefault="002E4222" w:rsidP="002E4222">
            <w:pPr>
              <w:spacing w:line="276" w:lineRule="auto"/>
              <w:outlineLvl w:val="1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D24506">
              <w:rPr>
                <w:rFonts w:eastAsia="Times New Roman" w:cs="Times New Roman"/>
                <w:kern w:val="0"/>
                <w:lang w:eastAsia="en-GB"/>
                <w14:ligatures w14:val="none"/>
              </w:rPr>
              <w:t>Ensure compliance with welfare legislation and licensing conditions</w:t>
            </w:r>
          </w:p>
        </w:tc>
      </w:tr>
      <w:tr w:rsidR="002E4222" w14:paraId="14A88867" w14:textId="77777777" w:rsidTr="002E4222">
        <w:tc>
          <w:tcPr>
            <w:tcW w:w="1947" w:type="dxa"/>
            <w:vAlign w:val="center"/>
          </w:tcPr>
          <w:p w14:paraId="00C9FF9C" w14:textId="7EB1BCDF" w:rsidR="002E4222" w:rsidRDefault="002E4222" w:rsidP="002E4222">
            <w:pPr>
              <w:spacing w:line="276" w:lineRule="auto"/>
              <w:outlineLvl w:val="1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n-GB"/>
                <w14:ligatures w14:val="none"/>
              </w:rPr>
              <w:t>Coaches</w:t>
            </w:r>
          </w:p>
        </w:tc>
        <w:tc>
          <w:tcPr>
            <w:tcW w:w="7776" w:type="dxa"/>
            <w:vAlign w:val="center"/>
          </w:tcPr>
          <w:p w14:paraId="605FB533" w14:textId="03A79FFE" w:rsidR="002E4222" w:rsidRDefault="002E4222" w:rsidP="002E4222">
            <w:pPr>
              <w:spacing w:line="276" w:lineRule="auto"/>
              <w:outlineLvl w:val="1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D24506">
              <w:rPr>
                <w:rFonts w:eastAsia="Times New Roman" w:cs="Times New Roman"/>
                <w:kern w:val="0"/>
                <w:lang w:eastAsia="en-GB"/>
                <w14:ligatures w14:val="none"/>
              </w:rPr>
              <w:t>Allocate horses appropriately and monitor for welfare issues</w:t>
            </w:r>
          </w:p>
        </w:tc>
      </w:tr>
      <w:tr w:rsidR="002E4222" w14:paraId="752AD442" w14:textId="77777777" w:rsidTr="002E4222">
        <w:tc>
          <w:tcPr>
            <w:tcW w:w="1947" w:type="dxa"/>
            <w:vMerge w:val="restart"/>
            <w:vAlign w:val="center"/>
          </w:tcPr>
          <w:p w14:paraId="0CEEEF63" w14:textId="071DE88F" w:rsidR="002E4222" w:rsidRDefault="002E4222" w:rsidP="002E4222">
            <w:pPr>
              <w:spacing w:line="276" w:lineRule="auto"/>
              <w:outlineLvl w:val="1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D24506">
              <w:rPr>
                <w:rFonts w:eastAsia="Times New Roman" w:cs="Times New Roman"/>
                <w:kern w:val="0"/>
                <w:lang w:eastAsia="en-GB"/>
                <w14:ligatures w14:val="none"/>
              </w:rPr>
              <w:t>Staff</w:t>
            </w:r>
          </w:p>
        </w:tc>
        <w:tc>
          <w:tcPr>
            <w:tcW w:w="7776" w:type="dxa"/>
            <w:vAlign w:val="center"/>
          </w:tcPr>
          <w:p w14:paraId="45625BB1" w14:textId="216F5DBD" w:rsidR="002E4222" w:rsidRPr="00D24506" w:rsidRDefault="002E4222" w:rsidP="002E4222">
            <w:pPr>
              <w:spacing w:line="276" w:lineRule="auto"/>
              <w:outlineLvl w:val="1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D24506">
              <w:rPr>
                <w:rFonts w:eastAsia="Times New Roman" w:cs="Times New Roman"/>
                <w:kern w:val="0"/>
                <w:lang w:eastAsia="en-GB"/>
                <w14:ligatures w14:val="none"/>
              </w:rPr>
              <w:t>Maintain confidentiality and support sensitive communication</w:t>
            </w:r>
          </w:p>
        </w:tc>
      </w:tr>
      <w:tr w:rsidR="002E4222" w14:paraId="479C895A" w14:textId="77777777" w:rsidTr="002E4222">
        <w:tc>
          <w:tcPr>
            <w:tcW w:w="1947" w:type="dxa"/>
            <w:vMerge/>
            <w:vAlign w:val="center"/>
          </w:tcPr>
          <w:p w14:paraId="1658CBCC" w14:textId="77777777" w:rsidR="002E4222" w:rsidRPr="00D24506" w:rsidRDefault="002E4222" w:rsidP="002E4222">
            <w:pPr>
              <w:spacing w:line="276" w:lineRule="auto"/>
              <w:outlineLvl w:val="1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7776" w:type="dxa"/>
            <w:vAlign w:val="center"/>
          </w:tcPr>
          <w:p w14:paraId="678F1657" w14:textId="5B4E20A1" w:rsidR="002E4222" w:rsidRPr="00D24506" w:rsidRDefault="002E4222" w:rsidP="002E4222">
            <w:pPr>
              <w:spacing w:line="276" w:lineRule="auto"/>
              <w:outlineLvl w:val="1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D24506">
              <w:rPr>
                <w:rFonts w:eastAsia="Times New Roman" w:cs="Times New Roman"/>
                <w:kern w:val="0"/>
                <w:lang w:eastAsia="en-GB"/>
                <w14:ligatures w14:val="none"/>
              </w:rPr>
              <w:t>Apply the policy consistently and respectfully</w:t>
            </w:r>
          </w:p>
        </w:tc>
      </w:tr>
      <w:tr w:rsidR="002E4222" w14:paraId="08D4DA40" w14:textId="77777777" w:rsidTr="002E4222">
        <w:tc>
          <w:tcPr>
            <w:tcW w:w="1947" w:type="dxa"/>
            <w:vAlign w:val="center"/>
          </w:tcPr>
          <w:p w14:paraId="38831321" w14:textId="68C56DAA" w:rsidR="002E4222" w:rsidRPr="00D24506" w:rsidRDefault="002E4222" w:rsidP="002E4222">
            <w:pPr>
              <w:spacing w:line="276" w:lineRule="auto"/>
              <w:outlineLvl w:val="1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D24506">
              <w:rPr>
                <w:rFonts w:eastAsia="Times New Roman" w:cs="Times New Roman"/>
                <w:kern w:val="0"/>
                <w:lang w:eastAsia="en-GB"/>
                <w14:ligatures w14:val="none"/>
              </w:rPr>
              <w:t>Clients / Parents</w:t>
            </w:r>
          </w:p>
        </w:tc>
        <w:tc>
          <w:tcPr>
            <w:tcW w:w="7776" w:type="dxa"/>
            <w:vAlign w:val="center"/>
          </w:tcPr>
          <w:p w14:paraId="1781A57E" w14:textId="790CF73C" w:rsidR="002E4222" w:rsidRPr="00D24506" w:rsidRDefault="002E4222" w:rsidP="002E4222">
            <w:pPr>
              <w:spacing w:line="276" w:lineRule="auto"/>
              <w:outlineLvl w:val="1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D24506">
              <w:rPr>
                <w:rFonts w:eastAsia="Times New Roman" w:cs="Times New Roman"/>
                <w:kern w:val="0"/>
                <w:lang w:eastAsia="en-GB"/>
                <w14:ligatures w14:val="none"/>
              </w:rPr>
              <w:t>Provide accurate information and cooperate with welfare-based decisions</w:t>
            </w:r>
          </w:p>
        </w:tc>
      </w:tr>
    </w:tbl>
    <w:p w14:paraId="31488D05" w14:textId="63A81EB7" w:rsidR="00D24506" w:rsidRPr="00D24506" w:rsidRDefault="00D24506" w:rsidP="002E4222">
      <w:pPr>
        <w:spacing w:before="240" w:after="120" w:line="276" w:lineRule="auto"/>
        <w:outlineLvl w:val="1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Record Keeping</w:t>
      </w:r>
    </w:p>
    <w:p w14:paraId="4756BE33" w14:textId="23DEE5E4" w:rsidR="00D24506" w:rsidRPr="00D24506" w:rsidRDefault="00D24506" w:rsidP="002E4222">
      <w:pPr>
        <w:numPr>
          <w:ilvl w:val="0"/>
          <w:numId w:val="7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Each horse’s assessed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weight-carrying capacity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 is recorded in its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 xml:space="preserve">Horse </w:t>
      </w:r>
      <w:r w:rsidR="002E4222">
        <w:rPr>
          <w:rFonts w:eastAsia="Times New Roman" w:cs="Times New Roman"/>
          <w:b/>
          <w:bCs/>
          <w:kern w:val="0"/>
          <w:lang w:eastAsia="en-GB"/>
          <w14:ligatures w14:val="none"/>
        </w:rPr>
        <w:t>Assessment Form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>.</w:t>
      </w:r>
    </w:p>
    <w:p w14:paraId="65CB8C02" w14:textId="788398F7" w:rsidR="00D24506" w:rsidRPr="00D24506" w:rsidRDefault="00D24506" w:rsidP="002E4222">
      <w:pPr>
        <w:numPr>
          <w:ilvl w:val="0"/>
          <w:numId w:val="7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Records of rider weight assessments (if completed) are held </w:t>
      </w: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confidentially</w:t>
      </w:r>
      <w:r w:rsidRPr="00D24506">
        <w:rPr>
          <w:rFonts w:eastAsia="Times New Roman" w:cs="Times New Roman"/>
          <w:kern w:val="0"/>
          <w:lang w:eastAsia="en-GB"/>
          <w14:ligatures w14:val="none"/>
        </w:rPr>
        <w:t xml:space="preserve"> and used solely for welfare matching.</w:t>
      </w:r>
      <w:r w:rsidR="004F6C53">
        <w:rPr>
          <w:rFonts w:eastAsia="Times New Roman" w:cs="Times New Roman"/>
          <w:kern w:val="0"/>
          <w:lang w:eastAsia="en-GB"/>
          <w14:ligatures w14:val="none"/>
        </w:rPr>
        <w:t xml:space="preserve">  The actual weight will not be recorded – just the colour code.</w:t>
      </w:r>
    </w:p>
    <w:p w14:paraId="4669E2EC" w14:textId="2DEAABB6" w:rsidR="00D24506" w:rsidRPr="00D24506" w:rsidRDefault="00D24506" w:rsidP="00D24506">
      <w:pPr>
        <w:numPr>
          <w:ilvl w:val="0"/>
          <w:numId w:val="7"/>
        </w:num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>Welfare reviews and any decisions regarding unsuitable matches are documented.</w:t>
      </w:r>
    </w:p>
    <w:p w14:paraId="67333F10" w14:textId="5F047DF7" w:rsidR="00D24506" w:rsidRPr="00D24506" w:rsidRDefault="00D24506" w:rsidP="00D24506">
      <w:pPr>
        <w:spacing w:before="120" w:after="120" w:line="276" w:lineRule="auto"/>
        <w:outlineLvl w:val="1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b/>
          <w:bCs/>
          <w:kern w:val="0"/>
          <w:lang w:eastAsia="en-GB"/>
          <w14:ligatures w14:val="none"/>
        </w:rPr>
        <w:t>References</w:t>
      </w:r>
    </w:p>
    <w:p w14:paraId="34074605" w14:textId="77777777" w:rsidR="00D24506" w:rsidRPr="00D24506" w:rsidRDefault="00D24506" w:rsidP="002E4222">
      <w:pPr>
        <w:numPr>
          <w:ilvl w:val="0"/>
          <w:numId w:val="9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>Animal Welfare Act 2006</w:t>
      </w:r>
    </w:p>
    <w:p w14:paraId="1615F54D" w14:textId="77777777" w:rsidR="00D24506" w:rsidRPr="00D24506" w:rsidRDefault="00D24506" w:rsidP="002E4222">
      <w:pPr>
        <w:numPr>
          <w:ilvl w:val="0"/>
          <w:numId w:val="9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>Animal Welfare (Licensing of Activities Involving Animals) Regulations 2018 – Schedule 5</w:t>
      </w:r>
    </w:p>
    <w:p w14:paraId="63704963" w14:textId="77777777" w:rsidR="00D24506" w:rsidRPr="00D24506" w:rsidRDefault="00D24506" w:rsidP="002E4222">
      <w:pPr>
        <w:numPr>
          <w:ilvl w:val="0"/>
          <w:numId w:val="9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>DEFRA Code of Practice for the Welfare of Horses (2017)</w:t>
      </w:r>
    </w:p>
    <w:p w14:paraId="65BC4091" w14:textId="2A44D29E" w:rsidR="00D24506" w:rsidRPr="00D24506" w:rsidRDefault="002E4222" w:rsidP="002E4222">
      <w:pPr>
        <w:numPr>
          <w:ilvl w:val="0"/>
          <w:numId w:val="9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2E4222">
        <w:rPr>
          <w:rFonts w:eastAsia="Times New Roman" w:cs="Times New Roman"/>
          <w:kern w:val="0"/>
          <w:lang w:eastAsia="en-GB"/>
          <w14:ligatures w14:val="none"/>
        </w:rPr>
        <w:t>ABRS+</w:t>
      </w:r>
      <w:r w:rsidR="00D24506" w:rsidRPr="00D24506">
        <w:rPr>
          <w:rFonts w:eastAsia="Times New Roman" w:cs="Times New Roman"/>
          <w:kern w:val="0"/>
          <w:lang w:eastAsia="en-GB"/>
          <w14:ligatures w14:val="none"/>
        </w:rPr>
        <w:t xml:space="preserve"> &amp; World Horse Welfare Rider Weight Guidelines</w:t>
      </w:r>
    </w:p>
    <w:p w14:paraId="0205E035" w14:textId="77777777" w:rsidR="00D24506" w:rsidRDefault="00D24506" w:rsidP="002E4222">
      <w:pPr>
        <w:numPr>
          <w:ilvl w:val="0"/>
          <w:numId w:val="9"/>
        </w:num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  <w:r w:rsidRPr="00D24506">
        <w:rPr>
          <w:rFonts w:eastAsia="Times New Roman" w:cs="Times New Roman"/>
          <w:kern w:val="0"/>
          <w:lang w:eastAsia="en-GB"/>
          <w14:ligatures w14:val="none"/>
        </w:rPr>
        <w:t>BEF Safeguarding and Equality Policies</w:t>
      </w:r>
    </w:p>
    <w:p w14:paraId="61267FA5" w14:textId="2CF14780" w:rsidR="00D50BB7" w:rsidRDefault="00D50BB7" w:rsidP="00D50BB7">
      <w:pPr>
        <w:spacing w:before="120" w:after="120" w:line="276" w:lineRule="auto"/>
        <w:contextualSpacing/>
        <w:rPr>
          <w:rFonts w:eastAsia="Times New Roman" w:cs="Times New Roman"/>
          <w:kern w:val="0"/>
          <w:lang w:eastAsia="en-GB"/>
          <w14:ligatures w14:val="none"/>
        </w:rPr>
      </w:pPr>
    </w:p>
    <w:p w14:paraId="7438CFBB" w14:textId="42862C8C" w:rsidR="00D50BB7" w:rsidRDefault="00D50BB7">
      <w:pPr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br w:type="page"/>
      </w:r>
    </w:p>
    <w:p w14:paraId="3067DB31" w14:textId="5F362A3F" w:rsidR="00D50BB7" w:rsidRDefault="00663A0E" w:rsidP="00D50BB7">
      <w:pPr>
        <w:spacing w:before="120" w:after="120" w:line="276" w:lineRule="auto"/>
        <w:contextualSpacing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663A0E">
        <w:rPr>
          <w:rFonts w:eastAsia="Times New Roman" w:cs="Times New Roman"/>
          <w:b/>
          <w:bCs/>
          <w:kern w:val="0"/>
          <w:lang w:eastAsia="en-GB"/>
          <w14:ligatures w14:val="none"/>
        </w:rPr>
        <w:lastRenderedPageBreak/>
        <w:t>Appendix - Modified Weighing Scales and Horse Weight Banding</w:t>
      </w:r>
    </w:p>
    <w:p w14:paraId="56EE9FEC" w14:textId="77777777" w:rsidR="00663A0E" w:rsidRDefault="00663A0E" w:rsidP="00D50BB7">
      <w:pPr>
        <w:spacing w:before="120" w:after="120" w:line="276" w:lineRule="auto"/>
        <w:contextualSpacing/>
        <w:rPr>
          <w:rFonts w:eastAsia="Times New Roman" w:cs="Times New Roman"/>
          <w:b/>
          <w:bCs/>
          <w:kern w:val="0"/>
          <w:lang w:eastAsia="en-GB"/>
          <w14:ligatures w14:val="none"/>
        </w:rPr>
      </w:pPr>
    </w:p>
    <w:p w14:paraId="311E901E" w14:textId="65100210" w:rsidR="00663A0E" w:rsidRPr="00663A0E" w:rsidRDefault="00DE16E1" w:rsidP="00D50BB7">
      <w:pPr>
        <w:spacing w:before="120" w:after="120" w:line="276" w:lineRule="auto"/>
        <w:contextualSpacing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1DA68D" wp14:editId="26902FE8">
            <wp:simplePos x="0" y="0"/>
            <wp:positionH relativeFrom="column">
              <wp:posOffset>1159510</wp:posOffset>
            </wp:positionH>
            <wp:positionV relativeFrom="paragraph">
              <wp:posOffset>105434</wp:posOffset>
            </wp:positionV>
            <wp:extent cx="3134784" cy="3064042"/>
            <wp:effectExtent l="0" t="19050" r="0" b="0"/>
            <wp:wrapSquare wrapText="bothSides"/>
            <wp:docPr id="1054643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34" b="90000" l="9972" r="89972">
                                  <a14:foregroundMark x1="20789" y1="20690" x2="20845" y2="10172"/>
                                  <a14:foregroundMark x1="20845" y1="10172" x2="26028" y2="8017"/>
                                  <a14:foregroundMark x1="26028" y1="8017" x2="33915" y2="9914"/>
                                  <a14:foregroundMark x1="33915" y1="9914" x2="34761" y2="12931"/>
                                  <a14:foregroundMark x1="24225" y1="5862" x2="30310" y2="1897"/>
                                  <a14:foregroundMark x1="30310" y1="1897" x2="34873" y2="4138"/>
                                  <a14:foregroundMark x1="19549" y1="11207" x2="22535" y2="6466"/>
                                  <a14:foregroundMark x1="24451" y1="3190" x2="28676" y2="2155"/>
                                  <a14:foregroundMark x1="19944" y1="9310" x2="19944" y2="9310"/>
                                  <a14:foregroundMark x1="20620" y1="7845" x2="20620" y2="7845"/>
                                  <a14:foregroundMark x1="21352" y1="6638" x2="21352" y2="6638"/>
                                  <a14:foregroundMark x1="21859" y1="6034" x2="21859" y2="6034"/>
                                  <a14:foregroundMark x1="22479" y1="5172" x2="22479" y2="5172"/>
                                  <a14:foregroundMark x1="23042" y1="4397" x2="23042" y2="4397"/>
                                  <a14:foregroundMark x1="23662" y1="3707" x2="23662" y2="3707"/>
                                  <a14:foregroundMark x1="25634" y1="2328" x2="25634" y2="2328"/>
                                  <a14:foregroundMark x1="26085" y1="2069" x2="26085" y2="2069"/>
                                  <a14:foregroundMark x1="26535" y1="1810" x2="26535" y2="1810"/>
                                  <a14:foregroundMark x1="27155" y1="1466" x2="27155" y2="1466"/>
                                  <a14:foregroundMark x1="27662" y1="1293" x2="27662" y2="1293"/>
                                  <a14:foregroundMark x1="28113" y1="1121" x2="28113" y2="1121"/>
                                  <a14:foregroundMark x1="28620" y1="1034" x2="28620" y2="1034"/>
                                  <a14:backgroundMark x1="36676" y1="78707" x2="55155" y2="68017"/>
                                  <a14:backgroundMark x1="17690" y1="66897" x2="27155" y2="66897"/>
                                  <a14:backgroundMark x1="27155" y1="66897" x2="40789" y2="64483"/>
                                  <a14:backgroundMark x1="40789" y1="64483" x2="53296" y2="58362"/>
                                  <a14:backgroundMark x1="40113" y1="3879" x2="47211" y2="3534"/>
                                  <a14:backgroundMark x1="47211" y1="3534" x2="67268" y2="7069"/>
                                  <a14:backgroundMark x1="53972" y1="33534" x2="55042" y2="3172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5" t="-292" r="44499" b="30105"/>
                    <a:stretch>
                      <a:fillRect/>
                    </a:stretch>
                  </pic:blipFill>
                  <pic:spPr bwMode="auto">
                    <a:xfrm rot="428525">
                      <a:off x="0" y="0"/>
                      <a:ext cx="3134784" cy="306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04CE1" w14:textId="364736D9" w:rsidR="00DE16E1" w:rsidRDefault="00DE16E1" w:rsidP="00D24506">
      <w:pPr>
        <w:spacing w:before="120" w:after="120" w:line="276" w:lineRule="auto"/>
      </w:pPr>
    </w:p>
    <w:p w14:paraId="531C1708" w14:textId="3D7BDC92" w:rsidR="00DE16E1" w:rsidRDefault="00DE16E1" w:rsidP="00D24506">
      <w:pPr>
        <w:spacing w:before="120" w:after="120" w:line="276" w:lineRule="auto"/>
      </w:pPr>
    </w:p>
    <w:p w14:paraId="2BF81D5A" w14:textId="53F978BF" w:rsidR="00DE16E1" w:rsidRDefault="00DE16E1" w:rsidP="00D24506">
      <w:pPr>
        <w:spacing w:before="120" w:after="120" w:line="276" w:lineRule="auto"/>
      </w:pPr>
    </w:p>
    <w:p w14:paraId="330A584E" w14:textId="383C30D8" w:rsidR="00DE16E1" w:rsidRDefault="008B09C8" w:rsidP="00D24506">
      <w:pPr>
        <w:spacing w:before="120" w:after="12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2A9C64" wp14:editId="3EE3A999">
                <wp:simplePos x="0" y="0"/>
                <wp:positionH relativeFrom="column">
                  <wp:posOffset>4294074</wp:posOffset>
                </wp:positionH>
                <wp:positionV relativeFrom="paragraph">
                  <wp:posOffset>187325</wp:posOffset>
                </wp:positionV>
                <wp:extent cx="1871932" cy="336430"/>
                <wp:effectExtent l="0" t="0" r="0" b="6985"/>
                <wp:wrapNone/>
                <wp:docPr id="6869377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32" cy="336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A0266A" w14:textId="2E76B6DA" w:rsidR="008B09C8" w:rsidRDefault="008B09C8">
                            <w:r>
                              <w:t>Modified Weight Scales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2A9C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8.1pt;margin-top:14.75pt;width:147.4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" fillcolor="white [3201]" stroked="f" strokeweight=".5pt">
                <v:textbox>
                  <w:txbxContent>
                    <w:p w14:paraId="4EA0266A" w14:textId="2E76B6DA" w:rsidR="008B09C8" w:rsidRDefault="008B09C8">
                      <w:r>
                        <w:t>Modified Weight Scales</w:t>
                      </w:r>
                    </w:p>
                  </w:txbxContent>
                </v:textbox>
              </v:shape>
            </w:pict>
          </mc:Fallback>
        </mc:AlternateContent>
      </w:r>
    </w:p>
    <w:p w14:paraId="72FBA7C3" w14:textId="78917F9E" w:rsidR="00DE16E1" w:rsidRDefault="00DE16E1" w:rsidP="00D24506">
      <w:pPr>
        <w:spacing w:before="120" w:after="120" w:line="276" w:lineRule="auto"/>
      </w:pPr>
    </w:p>
    <w:p w14:paraId="66FBDFEA" w14:textId="1A015288" w:rsidR="00DE16E1" w:rsidRDefault="00DE16E1" w:rsidP="00D24506">
      <w:pPr>
        <w:spacing w:before="120" w:after="120" w:line="276" w:lineRule="auto"/>
      </w:pPr>
    </w:p>
    <w:p w14:paraId="4E0BD213" w14:textId="77777777" w:rsidR="00DE16E1" w:rsidRDefault="00DE16E1" w:rsidP="00D24506">
      <w:pPr>
        <w:spacing w:before="120" w:after="120" w:line="276" w:lineRule="auto"/>
      </w:pPr>
    </w:p>
    <w:p w14:paraId="73643926" w14:textId="5BE177A9" w:rsidR="00DE16E1" w:rsidRDefault="00DE16E1" w:rsidP="00D24506">
      <w:pPr>
        <w:spacing w:before="120" w:after="120" w:line="276" w:lineRule="auto"/>
      </w:pPr>
    </w:p>
    <w:p w14:paraId="5634A79B" w14:textId="34B08627" w:rsidR="00DE16E1" w:rsidRDefault="00DE16E1" w:rsidP="00D24506">
      <w:pPr>
        <w:spacing w:before="120" w:after="120" w:line="276" w:lineRule="auto"/>
      </w:pPr>
    </w:p>
    <w:p w14:paraId="63F33207" w14:textId="2F1DEEE6" w:rsidR="00F11203" w:rsidRDefault="00F11203" w:rsidP="00D24506">
      <w:pPr>
        <w:spacing w:before="120" w:after="120" w:line="276" w:lineRule="auto"/>
      </w:pPr>
    </w:p>
    <w:p w14:paraId="610EB40C" w14:textId="77777777" w:rsidR="00DE16E1" w:rsidRDefault="00DE16E1" w:rsidP="00D24506">
      <w:pPr>
        <w:spacing w:before="120" w:after="120"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0"/>
        <w:gridCol w:w="1391"/>
        <w:gridCol w:w="1391"/>
        <w:gridCol w:w="1391"/>
        <w:gridCol w:w="1391"/>
        <w:gridCol w:w="1391"/>
        <w:gridCol w:w="1391"/>
      </w:tblGrid>
      <w:tr w:rsidR="00DE16E1" w14:paraId="1CAB5744" w14:textId="77777777" w:rsidTr="00DB2AC9">
        <w:tc>
          <w:tcPr>
            <w:tcW w:w="1390" w:type="dxa"/>
            <w:shd w:val="clear" w:color="auto" w:fill="FFFF00"/>
          </w:tcPr>
          <w:p w14:paraId="26DE879A" w14:textId="2B743D5F" w:rsidR="00DE16E1" w:rsidRDefault="00B928DF" w:rsidP="00554A21">
            <w:pPr>
              <w:spacing w:before="120" w:after="120" w:line="276" w:lineRule="auto"/>
              <w:jc w:val="center"/>
            </w:pPr>
            <w:r>
              <w:t>Up to 60</w:t>
            </w:r>
            <w:r w:rsidR="008C1549">
              <w:t>k</w:t>
            </w:r>
            <w:r>
              <w:t>g</w:t>
            </w:r>
          </w:p>
        </w:tc>
        <w:tc>
          <w:tcPr>
            <w:tcW w:w="1391" w:type="dxa"/>
            <w:shd w:val="clear" w:color="auto" w:fill="F2CEED" w:themeFill="accent5" w:themeFillTint="33"/>
          </w:tcPr>
          <w:p w14:paraId="4204D39F" w14:textId="58D75C61" w:rsidR="00DE16E1" w:rsidRDefault="008C1549" w:rsidP="00554A21">
            <w:pPr>
              <w:spacing w:before="120" w:after="120" w:line="276" w:lineRule="auto"/>
              <w:jc w:val="center"/>
            </w:pPr>
            <w:r>
              <w:t>Up to 65kg</w:t>
            </w:r>
          </w:p>
        </w:tc>
        <w:tc>
          <w:tcPr>
            <w:tcW w:w="1391" w:type="dxa"/>
            <w:shd w:val="clear" w:color="auto" w:fill="D86DCB" w:themeFill="accent5" w:themeFillTint="99"/>
          </w:tcPr>
          <w:p w14:paraId="4E3748D6" w14:textId="16F64AFB" w:rsidR="00DE16E1" w:rsidRDefault="008C1549" w:rsidP="00554A21">
            <w:pPr>
              <w:spacing w:before="120" w:after="120" w:line="276" w:lineRule="auto"/>
              <w:jc w:val="center"/>
            </w:pPr>
            <w:r>
              <w:t>Up to 70 kg</w:t>
            </w:r>
          </w:p>
        </w:tc>
        <w:tc>
          <w:tcPr>
            <w:tcW w:w="1391" w:type="dxa"/>
            <w:shd w:val="clear" w:color="auto" w:fill="BF4E14" w:themeFill="accent2" w:themeFillShade="BF"/>
          </w:tcPr>
          <w:p w14:paraId="39F21DEC" w14:textId="4E3FD07B" w:rsidR="00DE16E1" w:rsidRDefault="008C1549" w:rsidP="00554A21">
            <w:pPr>
              <w:spacing w:before="120" w:after="120" w:line="276" w:lineRule="auto"/>
              <w:jc w:val="center"/>
            </w:pPr>
            <w:r>
              <w:t>Up to 75Kg</w:t>
            </w:r>
          </w:p>
        </w:tc>
        <w:tc>
          <w:tcPr>
            <w:tcW w:w="1391" w:type="dxa"/>
            <w:shd w:val="clear" w:color="auto" w:fill="8DD873" w:themeFill="accent6" w:themeFillTint="99"/>
          </w:tcPr>
          <w:p w14:paraId="1872BAF5" w14:textId="1AD98DB6" w:rsidR="00DE16E1" w:rsidRDefault="008C1549" w:rsidP="00554A21">
            <w:pPr>
              <w:spacing w:before="120" w:after="120" w:line="276" w:lineRule="auto"/>
              <w:jc w:val="center"/>
            </w:pPr>
            <w:r>
              <w:t>Up to 80 kg</w:t>
            </w:r>
          </w:p>
        </w:tc>
        <w:tc>
          <w:tcPr>
            <w:tcW w:w="1391" w:type="dxa"/>
            <w:shd w:val="clear" w:color="auto" w:fill="FFC000"/>
          </w:tcPr>
          <w:p w14:paraId="047B02C7" w14:textId="7E09EC40" w:rsidR="00DE16E1" w:rsidRDefault="008C1549" w:rsidP="00554A21">
            <w:pPr>
              <w:spacing w:before="120" w:after="120" w:line="276" w:lineRule="auto"/>
              <w:jc w:val="center"/>
            </w:pPr>
            <w:r>
              <w:t>U</w:t>
            </w:r>
            <w:r w:rsidR="00DB2AC9">
              <w:t>p to 85 Kg</w:t>
            </w:r>
          </w:p>
        </w:tc>
        <w:tc>
          <w:tcPr>
            <w:tcW w:w="1391" w:type="dxa"/>
            <w:shd w:val="clear" w:color="auto" w:fill="60CAF3" w:themeFill="accent4" w:themeFillTint="99"/>
          </w:tcPr>
          <w:p w14:paraId="7E26417D" w14:textId="7AC1B27A" w:rsidR="00DE16E1" w:rsidRDefault="00DB2AC9" w:rsidP="00554A21">
            <w:pPr>
              <w:spacing w:before="120" w:after="120" w:line="276" w:lineRule="auto"/>
              <w:jc w:val="center"/>
            </w:pPr>
            <w:r>
              <w:t>Up to 90 Kg</w:t>
            </w:r>
          </w:p>
        </w:tc>
      </w:tr>
      <w:tr w:rsidR="00B928DF" w14:paraId="66C3EE98" w14:textId="77777777" w:rsidTr="00DB2AC9">
        <w:tc>
          <w:tcPr>
            <w:tcW w:w="1390" w:type="dxa"/>
            <w:shd w:val="clear" w:color="auto" w:fill="FFFF00"/>
          </w:tcPr>
          <w:p w14:paraId="18C526DA" w14:textId="0890B0FB" w:rsidR="00B928DF" w:rsidRDefault="00554A21" w:rsidP="00554A21">
            <w:pPr>
              <w:spacing w:before="120" w:after="120" w:line="276" w:lineRule="auto"/>
              <w:jc w:val="center"/>
            </w:pPr>
            <w:r>
              <w:t>Billy</w:t>
            </w:r>
          </w:p>
        </w:tc>
        <w:tc>
          <w:tcPr>
            <w:tcW w:w="1391" w:type="dxa"/>
            <w:shd w:val="clear" w:color="auto" w:fill="F2CEED" w:themeFill="accent5" w:themeFillTint="33"/>
          </w:tcPr>
          <w:p w14:paraId="5E7036F9" w14:textId="4605A8D1" w:rsidR="00B928DF" w:rsidRDefault="00554A21" w:rsidP="00554A21">
            <w:pPr>
              <w:spacing w:before="120" w:after="120" w:line="276" w:lineRule="auto"/>
              <w:jc w:val="center"/>
            </w:pPr>
            <w:r>
              <w:t>Jim</w:t>
            </w:r>
          </w:p>
        </w:tc>
        <w:tc>
          <w:tcPr>
            <w:tcW w:w="1391" w:type="dxa"/>
            <w:shd w:val="clear" w:color="auto" w:fill="D86DCB" w:themeFill="accent5" w:themeFillTint="99"/>
          </w:tcPr>
          <w:p w14:paraId="11F9D261" w14:textId="5589FBE3" w:rsidR="00B928DF" w:rsidRDefault="00B32995" w:rsidP="00554A21">
            <w:pPr>
              <w:spacing w:before="120" w:after="120" w:line="276" w:lineRule="auto"/>
              <w:jc w:val="center"/>
            </w:pPr>
            <w:r>
              <w:t>Winnie</w:t>
            </w:r>
          </w:p>
        </w:tc>
        <w:tc>
          <w:tcPr>
            <w:tcW w:w="1391" w:type="dxa"/>
            <w:shd w:val="clear" w:color="auto" w:fill="BF4E14" w:themeFill="accent2" w:themeFillShade="BF"/>
          </w:tcPr>
          <w:p w14:paraId="38087BDA" w14:textId="77B51F5E" w:rsidR="00B928DF" w:rsidRDefault="00B32995" w:rsidP="00554A21">
            <w:pPr>
              <w:spacing w:before="120" w:after="120" w:line="276" w:lineRule="auto"/>
              <w:jc w:val="center"/>
            </w:pPr>
            <w:r>
              <w:t>Robin</w:t>
            </w:r>
          </w:p>
        </w:tc>
        <w:tc>
          <w:tcPr>
            <w:tcW w:w="1391" w:type="dxa"/>
            <w:shd w:val="clear" w:color="auto" w:fill="8DD873" w:themeFill="accent6" w:themeFillTint="99"/>
          </w:tcPr>
          <w:p w14:paraId="38841EE8" w14:textId="04B07107" w:rsidR="00B928DF" w:rsidRDefault="00C5535B" w:rsidP="00554A21">
            <w:pPr>
              <w:spacing w:before="120" w:after="120" w:line="276" w:lineRule="auto"/>
              <w:jc w:val="center"/>
            </w:pPr>
            <w:r>
              <w:t>Apollo</w:t>
            </w:r>
          </w:p>
        </w:tc>
        <w:tc>
          <w:tcPr>
            <w:tcW w:w="1391" w:type="dxa"/>
            <w:shd w:val="clear" w:color="auto" w:fill="FFC000"/>
          </w:tcPr>
          <w:p w14:paraId="3FA27369" w14:textId="3B0D572B" w:rsidR="00B928DF" w:rsidRDefault="00C5535B" w:rsidP="00554A21">
            <w:pPr>
              <w:spacing w:before="120" w:after="120" w:line="276" w:lineRule="auto"/>
              <w:jc w:val="center"/>
            </w:pPr>
            <w:r>
              <w:t>James</w:t>
            </w:r>
          </w:p>
        </w:tc>
        <w:tc>
          <w:tcPr>
            <w:tcW w:w="1391" w:type="dxa"/>
            <w:shd w:val="clear" w:color="auto" w:fill="60CAF3" w:themeFill="accent4" w:themeFillTint="99"/>
          </w:tcPr>
          <w:p w14:paraId="563267C6" w14:textId="5EDFB9E9" w:rsidR="00B928DF" w:rsidRDefault="008B09C8" w:rsidP="00554A21">
            <w:pPr>
              <w:spacing w:before="120" w:after="120" w:line="276" w:lineRule="auto"/>
              <w:jc w:val="center"/>
            </w:pPr>
            <w:r>
              <w:t>Hercules</w:t>
            </w:r>
          </w:p>
        </w:tc>
      </w:tr>
      <w:tr w:rsidR="009422AA" w14:paraId="2CF35249" w14:textId="77777777" w:rsidTr="00DB2AC9">
        <w:tc>
          <w:tcPr>
            <w:tcW w:w="1390" w:type="dxa"/>
            <w:shd w:val="clear" w:color="auto" w:fill="FFFF00"/>
          </w:tcPr>
          <w:p w14:paraId="50F365DF" w14:textId="52348641" w:rsidR="009422AA" w:rsidRDefault="00554A21" w:rsidP="00554A21">
            <w:pPr>
              <w:spacing w:before="120" w:after="120" w:line="276" w:lineRule="auto"/>
              <w:jc w:val="center"/>
            </w:pPr>
            <w:r>
              <w:t>Bob</w:t>
            </w:r>
          </w:p>
        </w:tc>
        <w:tc>
          <w:tcPr>
            <w:tcW w:w="1391" w:type="dxa"/>
            <w:shd w:val="clear" w:color="auto" w:fill="F2CEED" w:themeFill="accent5" w:themeFillTint="33"/>
          </w:tcPr>
          <w:p w14:paraId="2497EA17" w14:textId="61393F58" w:rsidR="009422AA" w:rsidRDefault="00554A21" w:rsidP="00554A21">
            <w:pPr>
              <w:spacing w:before="120" w:after="120" w:line="276" w:lineRule="auto"/>
              <w:jc w:val="center"/>
            </w:pPr>
            <w:r>
              <w:t>Domino</w:t>
            </w:r>
          </w:p>
        </w:tc>
        <w:tc>
          <w:tcPr>
            <w:tcW w:w="1391" w:type="dxa"/>
            <w:shd w:val="clear" w:color="auto" w:fill="D86DCB" w:themeFill="accent5" w:themeFillTint="99"/>
          </w:tcPr>
          <w:p w14:paraId="72FC322B" w14:textId="16AE824A" w:rsidR="009422AA" w:rsidRDefault="00B32995" w:rsidP="00554A21">
            <w:pPr>
              <w:spacing w:before="120" w:after="120" w:line="276" w:lineRule="auto"/>
              <w:jc w:val="center"/>
            </w:pPr>
            <w:r>
              <w:t>Will</w:t>
            </w:r>
          </w:p>
        </w:tc>
        <w:tc>
          <w:tcPr>
            <w:tcW w:w="1391" w:type="dxa"/>
            <w:shd w:val="clear" w:color="auto" w:fill="BF4E14" w:themeFill="accent2" w:themeFillShade="BF"/>
          </w:tcPr>
          <w:p w14:paraId="501D9634" w14:textId="6D9FBA0E" w:rsidR="009422AA" w:rsidRDefault="00B32995" w:rsidP="00554A21">
            <w:pPr>
              <w:spacing w:before="120" w:after="120" w:line="276" w:lineRule="auto"/>
              <w:jc w:val="center"/>
            </w:pPr>
            <w:r>
              <w:t>Rosie</w:t>
            </w:r>
          </w:p>
        </w:tc>
        <w:tc>
          <w:tcPr>
            <w:tcW w:w="1391" w:type="dxa"/>
            <w:shd w:val="clear" w:color="auto" w:fill="8DD873" w:themeFill="accent6" w:themeFillTint="99"/>
          </w:tcPr>
          <w:p w14:paraId="1A182907" w14:textId="54070FB7" w:rsidR="009422AA" w:rsidRDefault="00C5535B" w:rsidP="00554A21">
            <w:pPr>
              <w:spacing w:before="120" w:after="120" w:line="276" w:lineRule="auto"/>
              <w:jc w:val="center"/>
            </w:pPr>
            <w:r>
              <w:t>Larry</w:t>
            </w:r>
          </w:p>
        </w:tc>
        <w:tc>
          <w:tcPr>
            <w:tcW w:w="1391" w:type="dxa"/>
            <w:shd w:val="clear" w:color="auto" w:fill="FFC000"/>
          </w:tcPr>
          <w:p w14:paraId="2BEAA6BE" w14:textId="09D5DB60" w:rsidR="009422AA" w:rsidRDefault="00C5535B" w:rsidP="00554A21">
            <w:pPr>
              <w:spacing w:before="120" w:after="120" w:line="276" w:lineRule="auto"/>
              <w:jc w:val="center"/>
            </w:pPr>
            <w:r>
              <w:t>H</w:t>
            </w:r>
          </w:p>
        </w:tc>
        <w:tc>
          <w:tcPr>
            <w:tcW w:w="1391" w:type="dxa"/>
            <w:shd w:val="clear" w:color="auto" w:fill="60CAF3" w:themeFill="accent4" w:themeFillTint="99"/>
          </w:tcPr>
          <w:p w14:paraId="640B9F83" w14:textId="789CF96F" w:rsidR="009422AA" w:rsidRDefault="008B09C8" w:rsidP="00554A21">
            <w:pPr>
              <w:spacing w:before="120" w:after="120" w:line="276" w:lineRule="auto"/>
              <w:jc w:val="center"/>
            </w:pPr>
            <w:r>
              <w:t>Mike</w:t>
            </w:r>
          </w:p>
        </w:tc>
      </w:tr>
      <w:tr w:rsidR="009422AA" w14:paraId="6827C88D" w14:textId="77777777" w:rsidTr="00DB2AC9">
        <w:tc>
          <w:tcPr>
            <w:tcW w:w="1390" w:type="dxa"/>
            <w:shd w:val="clear" w:color="auto" w:fill="FFFF00"/>
          </w:tcPr>
          <w:p w14:paraId="1EDF4B8E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F2CEED" w:themeFill="accent5" w:themeFillTint="33"/>
          </w:tcPr>
          <w:p w14:paraId="776238C9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D86DCB" w:themeFill="accent5" w:themeFillTint="99"/>
          </w:tcPr>
          <w:p w14:paraId="0E296BB0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BF4E14" w:themeFill="accent2" w:themeFillShade="BF"/>
          </w:tcPr>
          <w:p w14:paraId="6614EB5E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8DD873" w:themeFill="accent6" w:themeFillTint="99"/>
          </w:tcPr>
          <w:p w14:paraId="4B966A56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FFC000"/>
          </w:tcPr>
          <w:p w14:paraId="647A4260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60CAF3" w:themeFill="accent4" w:themeFillTint="99"/>
          </w:tcPr>
          <w:p w14:paraId="4151549C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</w:tr>
      <w:tr w:rsidR="009422AA" w14:paraId="11DA7321" w14:textId="77777777" w:rsidTr="00DB2AC9">
        <w:tc>
          <w:tcPr>
            <w:tcW w:w="1390" w:type="dxa"/>
            <w:shd w:val="clear" w:color="auto" w:fill="FFFF00"/>
          </w:tcPr>
          <w:p w14:paraId="700B4C3F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F2CEED" w:themeFill="accent5" w:themeFillTint="33"/>
          </w:tcPr>
          <w:p w14:paraId="7C78F8EE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D86DCB" w:themeFill="accent5" w:themeFillTint="99"/>
          </w:tcPr>
          <w:p w14:paraId="47F2BFF7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BF4E14" w:themeFill="accent2" w:themeFillShade="BF"/>
          </w:tcPr>
          <w:p w14:paraId="46BB4A29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8DD873" w:themeFill="accent6" w:themeFillTint="99"/>
          </w:tcPr>
          <w:p w14:paraId="1A18E229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FFC000"/>
          </w:tcPr>
          <w:p w14:paraId="47A8FB83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60CAF3" w:themeFill="accent4" w:themeFillTint="99"/>
          </w:tcPr>
          <w:p w14:paraId="38C5A868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</w:tr>
      <w:tr w:rsidR="009422AA" w14:paraId="132903D9" w14:textId="77777777" w:rsidTr="00DB2AC9">
        <w:tc>
          <w:tcPr>
            <w:tcW w:w="1390" w:type="dxa"/>
            <w:shd w:val="clear" w:color="auto" w:fill="FFFF00"/>
          </w:tcPr>
          <w:p w14:paraId="57E964D9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F2CEED" w:themeFill="accent5" w:themeFillTint="33"/>
          </w:tcPr>
          <w:p w14:paraId="2FCEB6F1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D86DCB" w:themeFill="accent5" w:themeFillTint="99"/>
          </w:tcPr>
          <w:p w14:paraId="284D1AC9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BF4E14" w:themeFill="accent2" w:themeFillShade="BF"/>
          </w:tcPr>
          <w:p w14:paraId="310965B1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8DD873" w:themeFill="accent6" w:themeFillTint="99"/>
          </w:tcPr>
          <w:p w14:paraId="508EF484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FFC000"/>
          </w:tcPr>
          <w:p w14:paraId="17475528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60CAF3" w:themeFill="accent4" w:themeFillTint="99"/>
          </w:tcPr>
          <w:p w14:paraId="269A93E8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</w:tr>
      <w:tr w:rsidR="009422AA" w14:paraId="19578C92" w14:textId="77777777" w:rsidTr="00DB2AC9">
        <w:tc>
          <w:tcPr>
            <w:tcW w:w="1390" w:type="dxa"/>
            <w:shd w:val="clear" w:color="auto" w:fill="FFFF00"/>
          </w:tcPr>
          <w:p w14:paraId="0898202B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F2CEED" w:themeFill="accent5" w:themeFillTint="33"/>
          </w:tcPr>
          <w:p w14:paraId="4F16BFB4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D86DCB" w:themeFill="accent5" w:themeFillTint="99"/>
          </w:tcPr>
          <w:p w14:paraId="36C52B11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BF4E14" w:themeFill="accent2" w:themeFillShade="BF"/>
          </w:tcPr>
          <w:p w14:paraId="4511FA60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8DD873" w:themeFill="accent6" w:themeFillTint="99"/>
          </w:tcPr>
          <w:p w14:paraId="5DBF0E7D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FFC000"/>
          </w:tcPr>
          <w:p w14:paraId="059BB48B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60CAF3" w:themeFill="accent4" w:themeFillTint="99"/>
          </w:tcPr>
          <w:p w14:paraId="4169F7E3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</w:tr>
      <w:tr w:rsidR="009422AA" w14:paraId="70FE2669" w14:textId="77777777" w:rsidTr="00DB2AC9">
        <w:tc>
          <w:tcPr>
            <w:tcW w:w="1390" w:type="dxa"/>
            <w:shd w:val="clear" w:color="auto" w:fill="FFFF00"/>
          </w:tcPr>
          <w:p w14:paraId="5F57F347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F2CEED" w:themeFill="accent5" w:themeFillTint="33"/>
          </w:tcPr>
          <w:p w14:paraId="4C1CC9A7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D86DCB" w:themeFill="accent5" w:themeFillTint="99"/>
          </w:tcPr>
          <w:p w14:paraId="0770E3DD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BF4E14" w:themeFill="accent2" w:themeFillShade="BF"/>
          </w:tcPr>
          <w:p w14:paraId="10E240BF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8DD873" w:themeFill="accent6" w:themeFillTint="99"/>
          </w:tcPr>
          <w:p w14:paraId="52DAA059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FFC000"/>
          </w:tcPr>
          <w:p w14:paraId="284662AE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60CAF3" w:themeFill="accent4" w:themeFillTint="99"/>
          </w:tcPr>
          <w:p w14:paraId="2F4479B7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</w:tr>
      <w:tr w:rsidR="009422AA" w14:paraId="12E3C962" w14:textId="77777777" w:rsidTr="00DB2AC9">
        <w:tc>
          <w:tcPr>
            <w:tcW w:w="1390" w:type="dxa"/>
            <w:shd w:val="clear" w:color="auto" w:fill="FFFF00"/>
          </w:tcPr>
          <w:p w14:paraId="6C2D1B04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F2CEED" w:themeFill="accent5" w:themeFillTint="33"/>
          </w:tcPr>
          <w:p w14:paraId="197266B6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D86DCB" w:themeFill="accent5" w:themeFillTint="99"/>
          </w:tcPr>
          <w:p w14:paraId="54DB0A24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BF4E14" w:themeFill="accent2" w:themeFillShade="BF"/>
          </w:tcPr>
          <w:p w14:paraId="7220DF7E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8DD873" w:themeFill="accent6" w:themeFillTint="99"/>
          </w:tcPr>
          <w:p w14:paraId="722ACB7F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FFC000"/>
          </w:tcPr>
          <w:p w14:paraId="6ECDC889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60CAF3" w:themeFill="accent4" w:themeFillTint="99"/>
          </w:tcPr>
          <w:p w14:paraId="67932448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</w:tr>
      <w:tr w:rsidR="009422AA" w14:paraId="2CD32C65" w14:textId="77777777" w:rsidTr="00DB2AC9">
        <w:tc>
          <w:tcPr>
            <w:tcW w:w="1390" w:type="dxa"/>
            <w:shd w:val="clear" w:color="auto" w:fill="FFFF00"/>
          </w:tcPr>
          <w:p w14:paraId="5ECA6414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F2CEED" w:themeFill="accent5" w:themeFillTint="33"/>
          </w:tcPr>
          <w:p w14:paraId="156E332D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D86DCB" w:themeFill="accent5" w:themeFillTint="99"/>
          </w:tcPr>
          <w:p w14:paraId="3FAE0C01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BF4E14" w:themeFill="accent2" w:themeFillShade="BF"/>
          </w:tcPr>
          <w:p w14:paraId="130F6738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8DD873" w:themeFill="accent6" w:themeFillTint="99"/>
          </w:tcPr>
          <w:p w14:paraId="50F7958D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FFC000"/>
          </w:tcPr>
          <w:p w14:paraId="453123A1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  <w:tc>
          <w:tcPr>
            <w:tcW w:w="1391" w:type="dxa"/>
            <w:shd w:val="clear" w:color="auto" w:fill="60CAF3" w:themeFill="accent4" w:themeFillTint="99"/>
          </w:tcPr>
          <w:p w14:paraId="0930B66D" w14:textId="77777777" w:rsidR="009422AA" w:rsidRDefault="009422AA" w:rsidP="00554A21">
            <w:pPr>
              <w:spacing w:before="120" w:after="120" w:line="276" w:lineRule="auto"/>
              <w:jc w:val="center"/>
            </w:pPr>
          </w:p>
        </w:tc>
      </w:tr>
    </w:tbl>
    <w:p w14:paraId="3B62E870" w14:textId="542C2302" w:rsidR="00DE16E1" w:rsidRPr="00D24506" w:rsidRDefault="008B09C8" w:rsidP="00D24506">
      <w:pPr>
        <w:spacing w:before="120" w:after="12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47E61C" wp14:editId="43E28997">
                <wp:simplePos x="0" y="0"/>
                <wp:positionH relativeFrom="column">
                  <wp:posOffset>2260120</wp:posOffset>
                </wp:positionH>
                <wp:positionV relativeFrom="paragraph">
                  <wp:posOffset>85629</wp:posOffset>
                </wp:positionV>
                <wp:extent cx="1871932" cy="336430"/>
                <wp:effectExtent l="0" t="0" r="0" b="6985"/>
                <wp:wrapNone/>
                <wp:docPr id="2912089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32" cy="336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DCF34F" w14:textId="1B8678B7" w:rsidR="008B09C8" w:rsidRDefault="008B09C8" w:rsidP="002576E4">
                            <w:pPr>
                              <w:jc w:val="center"/>
                            </w:pPr>
                            <w:r>
                              <w:t xml:space="preserve">Horse </w:t>
                            </w:r>
                            <w:r>
                              <w:t xml:space="preserve">Weight </w:t>
                            </w:r>
                            <w:r w:rsidR="002576E4">
                              <w:t>Chart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7E61C" id="_x0000_s1027" type="#_x0000_t202" style="position:absolute;margin-left:177.95pt;margin-top:6.75pt;width:147.4pt;height:2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" fillcolor="window" stroked="f" strokeweight=".5pt">
                <v:textbox>
                  <w:txbxContent>
                    <w:p w14:paraId="43DCF34F" w14:textId="1B8678B7" w:rsidR="008B09C8" w:rsidRDefault="008B09C8" w:rsidP="002576E4">
                      <w:pPr>
                        <w:jc w:val="center"/>
                      </w:pPr>
                      <w:r>
                        <w:t xml:space="preserve">Horse </w:t>
                      </w:r>
                      <w:r>
                        <w:t xml:space="preserve">Weight </w:t>
                      </w:r>
                      <w:r w:rsidR="002576E4">
                        <w:t>Chart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E16E1" w:rsidRPr="00D24506" w:rsidSect="00D245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40841" w14:textId="77777777" w:rsidR="00D34ADD" w:rsidRDefault="00D34ADD" w:rsidP="00621639">
      <w:pPr>
        <w:spacing w:after="0" w:line="240" w:lineRule="auto"/>
      </w:pPr>
      <w:r>
        <w:separator/>
      </w:r>
    </w:p>
  </w:endnote>
  <w:endnote w:type="continuationSeparator" w:id="0">
    <w:p w14:paraId="4EB33597" w14:textId="77777777" w:rsidR="00D34ADD" w:rsidRDefault="00D34ADD" w:rsidP="0062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9C3D1" w14:textId="77777777" w:rsidR="00621639" w:rsidRDefault="006216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466A" w14:textId="5316644C" w:rsidR="00621639" w:rsidRDefault="00621639">
    <w:pPr>
      <w:pStyle w:val="Footer"/>
      <w:jc w:val="center"/>
      <w:rPr>
        <w:caps/>
        <w:color w:val="156082" w:themeColor="accent1"/>
      </w:rPr>
    </w:pPr>
    <w:r>
      <w:rPr>
        <w:caps/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12A53B" wp14:editId="672B1BF1">
              <wp:simplePos x="0" y="0"/>
              <wp:positionH relativeFrom="column">
                <wp:posOffset>5447521</wp:posOffset>
              </wp:positionH>
              <wp:positionV relativeFrom="paragraph">
                <wp:posOffset>-36602</wp:posOffset>
              </wp:positionV>
              <wp:extent cx="724619" cy="301925"/>
              <wp:effectExtent l="0" t="0" r="0" b="3175"/>
              <wp:wrapNone/>
              <wp:docPr id="952500550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4619" cy="301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AC34BDE" w14:textId="338F8C06" w:rsidR="00621639" w:rsidRDefault="00621639">
                          <w:r>
                            <w:t>Nov 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2A53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428.95pt;margin-top:-2.9pt;width:57.05pt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" fillcolor="white [3201]" stroked="f" strokeweight=".5pt">
              <v:textbox>
                <w:txbxContent>
                  <w:p w14:paraId="5AC34BDE" w14:textId="338F8C06" w:rsidR="00621639" w:rsidRDefault="00621639">
                    <w:r>
                      <w:t>Nov 25</w:t>
                    </w:r>
                  </w:p>
                </w:txbxContent>
              </v:textbox>
            </v:shape>
          </w:pict>
        </mc:Fallback>
      </mc:AlternateContent>
    </w: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>PAGE   \* MERGEFORMAT</w:instrText>
    </w:r>
    <w:r>
      <w:rPr>
        <w:caps/>
        <w:color w:val="156082" w:themeColor="accent1"/>
      </w:rPr>
      <w:fldChar w:fldCharType="separate"/>
    </w:r>
    <w:r>
      <w:rPr>
        <w:caps/>
        <w:color w:val="156082" w:themeColor="accent1"/>
      </w:rPr>
      <w:t>2</w:t>
    </w:r>
    <w:r>
      <w:rPr>
        <w:caps/>
        <w:color w:val="156082" w:themeColor="accent1"/>
      </w:rPr>
      <w:fldChar w:fldCharType="end"/>
    </w:r>
  </w:p>
  <w:p w14:paraId="2BB35265" w14:textId="77777777" w:rsidR="00621639" w:rsidRDefault="006216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9ED58" w14:textId="77777777" w:rsidR="00621639" w:rsidRDefault="006216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07F5A" w14:textId="77777777" w:rsidR="00D34ADD" w:rsidRDefault="00D34ADD" w:rsidP="00621639">
      <w:pPr>
        <w:spacing w:after="0" w:line="240" w:lineRule="auto"/>
      </w:pPr>
      <w:r>
        <w:separator/>
      </w:r>
    </w:p>
  </w:footnote>
  <w:footnote w:type="continuationSeparator" w:id="0">
    <w:p w14:paraId="4751DF83" w14:textId="77777777" w:rsidR="00D34ADD" w:rsidRDefault="00D34ADD" w:rsidP="00621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B6580" w14:textId="77777777" w:rsidR="00621639" w:rsidRDefault="006216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74527" w14:textId="77777777" w:rsidR="00621639" w:rsidRDefault="006216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B294C" w14:textId="77777777" w:rsidR="00621639" w:rsidRDefault="006216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2CE4"/>
    <w:multiLevelType w:val="multilevel"/>
    <w:tmpl w:val="B106CC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AF2EE3"/>
    <w:multiLevelType w:val="multilevel"/>
    <w:tmpl w:val="D7A09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006E0E"/>
    <w:multiLevelType w:val="multilevel"/>
    <w:tmpl w:val="A75E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EB8"/>
    <w:multiLevelType w:val="multilevel"/>
    <w:tmpl w:val="F70630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4B7B5F"/>
    <w:multiLevelType w:val="multilevel"/>
    <w:tmpl w:val="9F46C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5000DA"/>
    <w:multiLevelType w:val="multilevel"/>
    <w:tmpl w:val="E402A1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510E20"/>
    <w:multiLevelType w:val="multilevel"/>
    <w:tmpl w:val="3164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830BB6"/>
    <w:multiLevelType w:val="multilevel"/>
    <w:tmpl w:val="DA70BB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B30E4C"/>
    <w:multiLevelType w:val="multilevel"/>
    <w:tmpl w:val="75884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45359B"/>
    <w:multiLevelType w:val="multilevel"/>
    <w:tmpl w:val="5F0E12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123767817">
    <w:abstractNumId w:val="8"/>
  </w:num>
  <w:num w:numId="2" w16cid:durableId="698090775">
    <w:abstractNumId w:val="5"/>
  </w:num>
  <w:num w:numId="3" w16cid:durableId="919948300">
    <w:abstractNumId w:val="7"/>
  </w:num>
  <w:num w:numId="4" w16cid:durableId="1641349211">
    <w:abstractNumId w:val="2"/>
  </w:num>
  <w:num w:numId="5" w16cid:durableId="1102409386">
    <w:abstractNumId w:val="6"/>
  </w:num>
  <w:num w:numId="6" w16cid:durableId="118769098">
    <w:abstractNumId w:val="4"/>
  </w:num>
  <w:num w:numId="7" w16cid:durableId="1905988482">
    <w:abstractNumId w:val="0"/>
  </w:num>
  <w:num w:numId="8" w16cid:durableId="116990322">
    <w:abstractNumId w:val="1"/>
  </w:num>
  <w:num w:numId="9" w16cid:durableId="1441752902">
    <w:abstractNumId w:val="3"/>
  </w:num>
  <w:num w:numId="10" w16cid:durableId="10875312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506"/>
    <w:rsid w:val="000127DD"/>
    <w:rsid w:val="001815EF"/>
    <w:rsid w:val="002576E4"/>
    <w:rsid w:val="00270AD7"/>
    <w:rsid w:val="002E4222"/>
    <w:rsid w:val="002E5B88"/>
    <w:rsid w:val="0033543B"/>
    <w:rsid w:val="004F6C53"/>
    <w:rsid w:val="0050207C"/>
    <w:rsid w:val="00554A21"/>
    <w:rsid w:val="00621639"/>
    <w:rsid w:val="00663A0E"/>
    <w:rsid w:val="007F70FF"/>
    <w:rsid w:val="008B09C8"/>
    <w:rsid w:val="008C1549"/>
    <w:rsid w:val="008E09AA"/>
    <w:rsid w:val="009422AA"/>
    <w:rsid w:val="009B6E28"/>
    <w:rsid w:val="009C6ADA"/>
    <w:rsid w:val="00A82E00"/>
    <w:rsid w:val="00B22393"/>
    <w:rsid w:val="00B32995"/>
    <w:rsid w:val="00B928DF"/>
    <w:rsid w:val="00C5535B"/>
    <w:rsid w:val="00D24506"/>
    <w:rsid w:val="00D34ADD"/>
    <w:rsid w:val="00D50BB7"/>
    <w:rsid w:val="00DB2AC9"/>
    <w:rsid w:val="00DE16E1"/>
    <w:rsid w:val="00E0256D"/>
    <w:rsid w:val="00E26B2D"/>
    <w:rsid w:val="00F11203"/>
    <w:rsid w:val="00FF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9FD7E0"/>
  <w15:chartTrackingRefBased/>
  <w15:docId w15:val="{612EADA5-A2AF-4673-97E9-90E9095C2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4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5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5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5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5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5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5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5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5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5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5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5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5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5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5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5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5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5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5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5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5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5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5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5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50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24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16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639"/>
  </w:style>
  <w:style w:type="paragraph" w:styleId="Footer">
    <w:name w:val="footer"/>
    <w:basedOn w:val="Normal"/>
    <w:link w:val="FooterChar"/>
    <w:uiPriority w:val="99"/>
    <w:unhideWhenUsed/>
    <w:rsid w:val="006216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857</Words>
  <Characters>4711</Characters>
  <Application>Microsoft Office Word</Application>
  <DocSecurity>0</DocSecurity>
  <Lines>96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Baber</dc:creator>
  <cp:keywords/>
  <dc:description/>
  <cp:lastModifiedBy>George Baber</cp:lastModifiedBy>
  <cp:revision>27</cp:revision>
  <dcterms:created xsi:type="dcterms:W3CDTF">2025-11-11T11:12:00Z</dcterms:created>
  <dcterms:modified xsi:type="dcterms:W3CDTF">2025-11-11T11:37:00Z</dcterms:modified>
</cp:coreProperties>
</file>