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4CE7" w14:textId="3881E571" w:rsidR="001A11E4" w:rsidRPr="001C0C67" w:rsidRDefault="00842FED" w:rsidP="00953EB8">
      <w:pPr>
        <w:pStyle w:val="Heading1"/>
        <w:spacing w:before="120" w:after="120"/>
        <w:rPr>
          <w:rFonts w:ascii="Aptos" w:hAnsi="Aptos"/>
          <w:color w:val="auto"/>
          <w:lang w:val="en-GB"/>
        </w:rPr>
      </w:pPr>
      <w:r w:rsidRPr="001C0C67">
        <w:rPr>
          <w:rFonts w:ascii="Aptos" w:hAnsi="Aptos"/>
          <w:color w:val="auto"/>
          <w:lang w:val="en-GB"/>
        </w:rPr>
        <w:t xml:space="preserve">Allergy &amp; Anaphylaxis Policy </w:t>
      </w:r>
      <w:r w:rsidR="00953EB8" w:rsidRPr="001C0C67">
        <w:rPr>
          <w:rFonts w:ascii="Aptos" w:hAnsi="Aptos"/>
          <w:color w:val="auto"/>
          <w:lang w:val="en-GB"/>
        </w:rPr>
        <w:t>Template</w:t>
      </w:r>
    </w:p>
    <w:p w14:paraId="5BC87E5C" w14:textId="77777777" w:rsidR="001A11E4" w:rsidRPr="001C0C67" w:rsidRDefault="00842FED" w:rsidP="00953EB8">
      <w:pPr>
        <w:pStyle w:val="Heading3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Purpose</w:t>
      </w:r>
    </w:p>
    <w:p w14:paraId="107D51D2" w14:textId="77777777" w:rsidR="00953EB8" w:rsidRPr="001C0C67" w:rsidRDefault="00953EB8" w:rsidP="00953EB8">
      <w:pPr>
        <w:pStyle w:val="Heading2"/>
        <w:spacing w:before="120" w:after="120"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This template is intended for adoption and adaptation by an individual riding school, equestrian centre, trekking centre, pony club, or related equestrian activity provider.</w:t>
      </w:r>
    </w:p>
    <w:p w14:paraId="32B8ABB9" w14:textId="77777777" w:rsidR="00953EB8" w:rsidRPr="001C0C67" w:rsidRDefault="00953EB8" w:rsidP="00953EB8">
      <w:pPr>
        <w:pStyle w:val="Heading2"/>
        <w:spacing w:before="120" w:after="120"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It provides a practical framework to help an organisation manage severe allergy and anaphylaxis risks within an equestrian environment in a proportionate and operationally realistic manner.</w:t>
      </w:r>
    </w:p>
    <w:p w14:paraId="71A0A827" w14:textId="77777777" w:rsidR="00953EB8" w:rsidRPr="001C0C67" w:rsidRDefault="00953EB8" w:rsidP="00953EB8">
      <w:pPr>
        <w:pStyle w:val="Heading2"/>
        <w:spacing w:before="120" w:after="120"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The template is particularly intended to support riding schools and equestrian centres that:</w:t>
      </w:r>
    </w:p>
    <w:p w14:paraId="3B5FD91A" w14:textId="77777777" w:rsidR="00953EB8" w:rsidRPr="001C0C67" w:rsidRDefault="00953EB8" w:rsidP="00953EB8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Work with children or vulnerable participants;</w:t>
      </w:r>
    </w:p>
    <w:p w14:paraId="67189AE0" w14:textId="77777777" w:rsidR="00953EB8" w:rsidRPr="001C0C67" w:rsidRDefault="00953EB8" w:rsidP="00953EB8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Provide pony camps, holiday activities, or residential events;</w:t>
      </w:r>
    </w:p>
    <w:p w14:paraId="35FA7AD0" w14:textId="77777777" w:rsidR="00953EB8" w:rsidRPr="001C0C67" w:rsidRDefault="00953EB8" w:rsidP="00953EB8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Work with schools, colleges, or SEND provision;</w:t>
      </w:r>
    </w:p>
    <w:p w14:paraId="65464591" w14:textId="77777777" w:rsidR="00953EB8" w:rsidRPr="001C0C67" w:rsidRDefault="00953EB8" w:rsidP="00953EB8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Deliver off-site or remote riding activities;</w:t>
      </w:r>
    </w:p>
    <w:p w14:paraId="53E7BADE" w14:textId="77777777" w:rsidR="00953EB8" w:rsidRPr="001C0C67" w:rsidRDefault="00953EB8" w:rsidP="00953EB8">
      <w:pPr>
        <w:pStyle w:val="Heading2"/>
        <w:numPr>
          <w:ilvl w:val="0"/>
          <w:numId w:val="10"/>
        </w:numPr>
        <w:spacing w:before="120" w:after="120"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Wish to demonstrate good practice in health, safety, safeguarding, and risk management.</w:t>
      </w:r>
    </w:p>
    <w:p w14:paraId="7BF8C5C4" w14:textId="77777777" w:rsidR="00953EB8" w:rsidRPr="001C0C67" w:rsidRDefault="00953EB8" w:rsidP="00953EB8">
      <w:pPr>
        <w:pStyle w:val="Heading2"/>
        <w:spacing w:before="120" w:after="120"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The policy is primarily focused on severe allergies and the risk of anaphylaxis rather than minor or routine environmental sensitivities.</w:t>
      </w:r>
    </w:p>
    <w:p w14:paraId="11C7D85B" w14:textId="77777777" w:rsidR="00953EB8" w:rsidRPr="001C0C67" w:rsidRDefault="00953EB8" w:rsidP="00953EB8">
      <w:pPr>
        <w:pStyle w:val="Heading2"/>
        <w:spacing w:before="120" w:after="120"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This document should be adapted to reflect the individual organisation’s:</w:t>
      </w:r>
    </w:p>
    <w:p w14:paraId="3AC3E11E" w14:textId="77777777" w:rsidR="00953EB8" w:rsidRPr="001C0C67" w:rsidRDefault="00953EB8" w:rsidP="00953EB8">
      <w:pPr>
        <w:pStyle w:val="Heading2"/>
        <w:numPr>
          <w:ilvl w:val="0"/>
          <w:numId w:val="11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Activities;</w:t>
      </w:r>
    </w:p>
    <w:p w14:paraId="07A00F5F" w14:textId="77777777" w:rsidR="00953EB8" w:rsidRPr="001C0C67" w:rsidRDefault="00953EB8" w:rsidP="00953EB8">
      <w:pPr>
        <w:pStyle w:val="Heading2"/>
        <w:numPr>
          <w:ilvl w:val="0"/>
          <w:numId w:val="11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Size and staffing structure;</w:t>
      </w:r>
    </w:p>
    <w:p w14:paraId="227A7054" w14:textId="77777777" w:rsidR="00953EB8" w:rsidRPr="001C0C67" w:rsidRDefault="00953EB8" w:rsidP="00953EB8">
      <w:pPr>
        <w:pStyle w:val="Heading2"/>
        <w:numPr>
          <w:ilvl w:val="0"/>
          <w:numId w:val="11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Facilities;</w:t>
      </w:r>
    </w:p>
    <w:p w14:paraId="4E33FE90" w14:textId="77777777" w:rsidR="00953EB8" w:rsidRPr="001C0C67" w:rsidRDefault="00953EB8" w:rsidP="00953EB8">
      <w:pPr>
        <w:pStyle w:val="Heading2"/>
        <w:numPr>
          <w:ilvl w:val="0"/>
          <w:numId w:val="11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Client groups;</w:t>
      </w:r>
    </w:p>
    <w:p w14:paraId="3BB9AF0F" w14:textId="77777777" w:rsidR="00953EB8" w:rsidRPr="001C0C67" w:rsidRDefault="00953EB8" w:rsidP="00953EB8">
      <w:pPr>
        <w:pStyle w:val="Heading2"/>
        <w:numPr>
          <w:ilvl w:val="0"/>
          <w:numId w:val="11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Operational risks;</w:t>
      </w:r>
    </w:p>
    <w:p w14:paraId="5D7D96A2" w14:textId="77777777" w:rsidR="00953EB8" w:rsidRPr="001C0C67" w:rsidRDefault="00953EB8" w:rsidP="00953EB8">
      <w:pPr>
        <w:pStyle w:val="Heading2"/>
        <w:numPr>
          <w:ilvl w:val="0"/>
          <w:numId w:val="11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Insurance requirements;</w:t>
      </w:r>
    </w:p>
    <w:p w14:paraId="3608A9EE" w14:textId="4961DB33" w:rsidR="00953EB8" w:rsidRDefault="00953EB8" w:rsidP="00953EB8">
      <w:pPr>
        <w:pStyle w:val="Heading2"/>
        <w:numPr>
          <w:ilvl w:val="0"/>
          <w:numId w:val="11"/>
        </w:numPr>
        <w:spacing w:before="120" w:after="120"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Existing health and safety procedures.</w:t>
      </w:r>
    </w:p>
    <w:p w14:paraId="1894F77A" w14:textId="2E2573E0" w:rsidR="008F25CD" w:rsidRPr="001C0C67" w:rsidRDefault="008F25CD" w:rsidP="008F25CD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Additional Risk Assessments may be required</w:t>
      </w:r>
      <w:r>
        <w:rPr>
          <w:rFonts w:ascii="Aptos" w:hAnsi="Aptos"/>
          <w:sz w:val="24"/>
          <w:szCs w:val="24"/>
          <w:lang w:val="en-GB"/>
        </w:rPr>
        <w:t>; e</w:t>
      </w:r>
      <w:r w:rsidRPr="001C0C67">
        <w:rPr>
          <w:rFonts w:ascii="Aptos" w:hAnsi="Aptos"/>
          <w:sz w:val="24"/>
          <w:szCs w:val="24"/>
          <w:lang w:val="en-GB"/>
        </w:rPr>
        <w:t>xample</w:t>
      </w:r>
      <w:r>
        <w:rPr>
          <w:rFonts w:ascii="Aptos" w:hAnsi="Aptos"/>
          <w:sz w:val="24"/>
          <w:szCs w:val="24"/>
          <w:lang w:val="en-GB"/>
        </w:rPr>
        <w:t xml:space="preserve"> activities</w:t>
      </w:r>
      <w:r w:rsidRPr="001C0C67">
        <w:rPr>
          <w:rFonts w:ascii="Aptos" w:hAnsi="Aptos"/>
          <w:sz w:val="24"/>
          <w:szCs w:val="24"/>
          <w:lang w:val="en-GB"/>
        </w:rPr>
        <w:t xml:space="preserve"> may include:</w:t>
      </w:r>
    </w:p>
    <w:p w14:paraId="25E6CB7A" w14:textId="2AF2F839" w:rsidR="008F25CD" w:rsidRPr="008F25CD" w:rsidRDefault="008F25CD" w:rsidP="008F25CD">
      <w:pPr>
        <w:pStyle w:val="ListParagraph"/>
        <w:numPr>
          <w:ilvl w:val="0"/>
          <w:numId w:val="19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Pony camps – shared food and overnight medication management</w:t>
      </w:r>
    </w:p>
    <w:p w14:paraId="2218DE17" w14:textId="462978F3" w:rsidR="008F25CD" w:rsidRPr="008F25CD" w:rsidRDefault="008F25CD" w:rsidP="008F25CD">
      <w:pPr>
        <w:pStyle w:val="ListParagraph"/>
        <w:numPr>
          <w:ilvl w:val="0"/>
          <w:numId w:val="19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Hacking – insect stings and delayed emergency access</w:t>
      </w:r>
    </w:p>
    <w:p w14:paraId="2F0CD8DF" w14:textId="4011DEBD" w:rsidR="008F25CD" w:rsidRPr="008F25CD" w:rsidRDefault="008F25CD" w:rsidP="008F25CD">
      <w:pPr>
        <w:pStyle w:val="ListParagraph"/>
        <w:numPr>
          <w:ilvl w:val="0"/>
          <w:numId w:val="19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Stable management – dust, hay, and animal allergens</w:t>
      </w:r>
    </w:p>
    <w:p w14:paraId="1AE8A58D" w14:textId="089AD80C" w:rsidR="008F25CD" w:rsidRPr="008F25CD" w:rsidRDefault="008F25CD" w:rsidP="008F25CD">
      <w:pPr>
        <w:pStyle w:val="ListParagraph"/>
        <w:numPr>
          <w:ilvl w:val="0"/>
          <w:numId w:val="19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School visits – shared responsibilities with schools</w:t>
      </w:r>
    </w:p>
    <w:p w14:paraId="6A23D116" w14:textId="375F009A" w:rsidR="008F25CD" w:rsidRPr="008F25CD" w:rsidRDefault="008F25CD" w:rsidP="008F25CD">
      <w:pPr>
        <w:pStyle w:val="ListParagraph"/>
        <w:numPr>
          <w:ilvl w:val="0"/>
          <w:numId w:val="19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Residential activities – medication storage and supervision</w:t>
      </w:r>
    </w:p>
    <w:p w14:paraId="7B19220A" w14:textId="52A6EF48" w:rsidR="008F25CD" w:rsidRPr="008F25CD" w:rsidRDefault="008F25CD" w:rsidP="008F25CD">
      <w:pPr>
        <w:pStyle w:val="ListParagraph"/>
        <w:numPr>
          <w:ilvl w:val="0"/>
          <w:numId w:val="19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Off-site activities – mobile signal limitations and emergency access</w:t>
      </w:r>
    </w:p>
    <w:p w14:paraId="48D55FD9" w14:textId="0E3BCCCD" w:rsidR="008F25CD" w:rsidRPr="008F25CD" w:rsidRDefault="008F25CD" w:rsidP="008F25CD">
      <w:pPr>
        <w:rPr>
          <w:lang w:val="en-GB"/>
        </w:rPr>
      </w:pPr>
    </w:p>
    <w:p w14:paraId="4A231EE6" w14:textId="77777777" w:rsidR="00953EB8" w:rsidRPr="001C0C67" w:rsidRDefault="00953EB8">
      <w:pPr>
        <w:rPr>
          <w:rFonts w:ascii="Aptos" w:eastAsiaTheme="majorEastAsia" w:hAnsi="Aptos" w:cstheme="majorBidi"/>
          <w:sz w:val="24"/>
          <w:szCs w:val="24"/>
          <w:lang w:val="en-GB"/>
        </w:rPr>
      </w:pPr>
      <w:r w:rsidRPr="001C0C67">
        <w:rPr>
          <w:rFonts w:ascii="Aptos" w:hAnsi="Aptos"/>
          <w:b/>
          <w:bCs/>
          <w:sz w:val="24"/>
          <w:szCs w:val="24"/>
          <w:lang w:val="en-GB"/>
        </w:rPr>
        <w:br w:type="page"/>
      </w:r>
    </w:p>
    <w:p w14:paraId="5C94893D" w14:textId="6A4BEEE0" w:rsidR="00953EB8" w:rsidRPr="001C0C67" w:rsidRDefault="00953EB8" w:rsidP="00953EB8">
      <w:pPr>
        <w:pStyle w:val="Heading2"/>
        <w:spacing w:before="120" w:after="120"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8"/>
          <w:szCs w:val="28"/>
          <w:lang w:val="en-GB"/>
        </w:rPr>
        <w:lastRenderedPageBreak/>
        <w:t>Allergy &amp; Anaphylaxis Policy</w:t>
      </w:r>
    </w:p>
    <w:p w14:paraId="0ED0CFD2" w14:textId="77777777" w:rsidR="001A11E4" w:rsidRPr="001C0C67" w:rsidRDefault="00842FED" w:rsidP="00953EB8">
      <w:pPr>
        <w:pStyle w:val="Heading2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1. Policy Statement</w:t>
      </w:r>
    </w:p>
    <w:p w14:paraId="7BC15C97" w14:textId="3EE95A92" w:rsidR="001A11E4" w:rsidRPr="001C0C67" w:rsidRDefault="00953EB8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We</w:t>
      </w:r>
      <w:r w:rsidR="00842FED" w:rsidRPr="001C0C67">
        <w:rPr>
          <w:rFonts w:ascii="Aptos" w:hAnsi="Aptos"/>
          <w:sz w:val="24"/>
          <w:szCs w:val="24"/>
          <w:lang w:val="en-GB"/>
        </w:rPr>
        <w:t xml:space="preserve"> recognise that severe allergies and anaphylaxis are potentially life-threatening medical conditions requiring prompt recognition and emergency response.</w:t>
      </w:r>
    </w:p>
    <w:p w14:paraId="4409FAA0" w14:textId="1A8CA1D5" w:rsidR="001A11E4" w:rsidRPr="001C0C67" w:rsidRDefault="001C0C67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>
        <w:rPr>
          <w:rFonts w:ascii="Aptos" w:hAnsi="Aptos"/>
          <w:sz w:val="24"/>
          <w:szCs w:val="24"/>
          <w:lang w:val="en-GB"/>
        </w:rPr>
        <w:t>We are</w:t>
      </w:r>
      <w:r w:rsidR="00842FED" w:rsidRPr="001C0C67">
        <w:rPr>
          <w:rFonts w:ascii="Aptos" w:hAnsi="Aptos"/>
          <w:sz w:val="24"/>
          <w:szCs w:val="24"/>
          <w:lang w:val="en-GB"/>
        </w:rPr>
        <w:t xml:space="preserve"> committed to:</w:t>
      </w:r>
    </w:p>
    <w:p w14:paraId="4DE0AA02" w14:textId="3F515605" w:rsidR="001A11E4" w:rsidRPr="001C0C67" w:rsidRDefault="00842FED" w:rsidP="001C0C67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Providing a reasonably safe environment for riders, visitors, staff, volunteers, and participants with allergies</w:t>
      </w:r>
    </w:p>
    <w:p w14:paraId="3EE6FF6B" w14:textId="2E5DE3A5" w:rsidR="001A11E4" w:rsidRPr="001C0C67" w:rsidRDefault="00842FED" w:rsidP="001C0C67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Reducing foreseeable allergy-related risks where reasonably practicable</w:t>
      </w:r>
    </w:p>
    <w:p w14:paraId="3EE18CE7" w14:textId="62F30502" w:rsidR="001A11E4" w:rsidRPr="001C0C67" w:rsidRDefault="00842FED" w:rsidP="001C0C67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Ensuring staff understand emergency procedures</w:t>
      </w:r>
    </w:p>
    <w:p w14:paraId="6DE75C5F" w14:textId="6A3C91E4" w:rsidR="001A11E4" w:rsidRPr="001C0C67" w:rsidRDefault="00842FED" w:rsidP="001C0C67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Supporting children and adults with diagnosed allergies to participate safely in equestrian activities</w:t>
      </w:r>
    </w:p>
    <w:p w14:paraId="5FCF9C46" w14:textId="2014164A" w:rsidR="001A11E4" w:rsidRPr="001C0C67" w:rsidRDefault="00842FED" w:rsidP="001C0C67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Promoting awareness of anaphylaxis and the use of adrenaline auto-injectors (AAIs)</w:t>
      </w:r>
    </w:p>
    <w:p w14:paraId="3AAB1BB2" w14:textId="3DA7D253" w:rsidR="001A11E4" w:rsidRPr="001C0C67" w:rsidRDefault="00842FED" w:rsidP="001C0C67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Working collaboratively with parents, carers, schools, healthcare professionals, and participants</w:t>
      </w:r>
    </w:p>
    <w:p w14:paraId="51525594" w14:textId="507CC4BC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This policy should be read alongside</w:t>
      </w:r>
      <w:r w:rsidR="001C0C67">
        <w:rPr>
          <w:rFonts w:ascii="Aptos" w:hAnsi="Aptos"/>
          <w:sz w:val="24"/>
          <w:szCs w:val="24"/>
          <w:lang w:val="en-GB"/>
        </w:rPr>
        <w:t xml:space="preserve"> our</w:t>
      </w:r>
      <w:r w:rsidRPr="001C0C67">
        <w:rPr>
          <w:rFonts w:ascii="Aptos" w:hAnsi="Aptos"/>
          <w:sz w:val="24"/>
          <w:szCs w:val="24"/>
          <w:lang w:val="en-GB"/>
        </w:rPr>
        <w:t>:</w:t>
      </w:r>
    </w:p>
    <w:p w14:paraId="5EA9E767" w14:textId="2BFD4D32" w:rsidR="001A11E4" w:rsidRPr="001C0C67" w:rsidRDefault="00842FED" w:rsidP="001C0C67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Safeguarding policies</w:t>
      </w:r>
    </w:p>
    <w:p w14:paraId="4834FF52" w14:textId="704A9DF0" w:rsidR="001A11E4" w:rsidRPr="001C0C67" w:rsidRDefault="00842FED" w:rsidP="001C0C67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Health and safety procedures</w:t>
      </w:r>
    </w:p>
    <w:p w14:paraId="0B52F9DD" w14:textId="5357B557" w:rsidR="001C0C67" w:rsidRPr="001C0C67" w:rsidRDefault="00842FED" w:rsidP="001C0C67">
      <w:pPr>
        <w:pStyle w:val="Heading2"/>
        <w:numPr>
          <w:ilvl w:val="0"/>
          <w:numId w:val="10"/>
        </w:numPr>
        <w:spacing w:before="120" w:after="120"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Risk assessments</w:t>
      </w:r>
    </w:p>
    <w:p w14:paraId="22A3ACEA" w14:textId="77777777" w:rsidR="001A11E4" w:rsidRPr="001C0C67" w:rsidRDefault="00842FED" w:rsidP="00953EB8">
      <w:pPr>
        <w:pStyle w:val="Heading2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2. Scope</w:t>
      </w:r>
    </w:p>
    <w:p w14:paraId="6BC209BB" w14:textId="0DFC2F44" w:rsidR="001C0C67" w:rsidRDefault="00842FED" w:rsidP="001C0C67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This policy applies to</w:t>
      </w:r>
      <w:r w:rsidR="001C0C67">
        <w:rPr>
          <w:rFonts w:ascii="Aptos" w:hAnsi="Aptos"/>
          <w:sz w:val="24"/>
          <w:szCs w:val="24"/>
          <w:lang w:val="en-GB"/>
        </w:rPr>
        <w:t xml:space="preserve"> </w:t>
      </w:r>
      <w:r w:rsidR="001C0C67" w:rsidRPr="001C0C67">
        <w:rPr>
          <w:rFonts w:ascii="Aptos" w:hAnsi="Aptos"/>
          <w:sz w:val="24"/>
          <w:szCs w:val="24"/>
          <w:lang w:val="en-GB"/>
        </w:rPr>
        <w:t>riders, visitors, staff, volunteers, and participants</w:t>
      </w:r>
      <w:r w:rsidR="001C0C67">
        <w:rPr>
          <w:rFonts w:ascii="Aptos" w:hAnsi="Aptos"/>
          <w:sz w:val="24"/>
          <w:szCs w:val="24"/>
          <w:lang w:val="en-GB"/>
        </w:rPr>
        <w:t xml:space="preserve"> and </w:t>
      </w:r>
      <w:r w:rsidRPr="001C0C67">
        <w:rPr>
          <w:rFonts w:ascii="Aptos" w:hAnsi="Aptos"/>
          <w:sz w:val="24"/>
          <w:szCs w:val="24"/>
          <w:lang w:val="en-GB"/>
        </w:rPr>
        <w:t xml:space="preserve">applies to </w:t>
      </w:r>
      <w:r w:rsidR="001C0C67">
        <w:rPr>
          <w:rFonts w:ascii="Aptos" w:hAnsi="Aptos"/>
          <w:sz w:val="24"/>
          <w:szCs w:val="24"/>
          <w:lang w:val="en-GB"/>
        </w:rPr>
        <w:t>ridden and non-ridden</w:t>
      </w:r>
      <w:r w:rsidRPr="001C0C67">
        <w:rPr>
          <w:rFonts w:ascii="Aptos" w:hAnsi="Aptos"/>
          <w:sz w:val="24"/>
          <w:szCs w:val="24"/>
          <w:lang w:val="en-GB"/>
        </w:rPr>
        <w:t xml:space="preserve"> activities</w:t>
      </w:r>
      <w:r w:rsidR="001C0C67">
        <w:rPr>
          <w:rFonts w:ascii="Aptos" w:hAnsi="Aptos"/>
          <w:sz w:val="24"/>
          <w:szCs w:val="24"/>
          <w:lang w:val="en-GB"/>
        </w:rPr>
        <w:t>.</w:t>
      </w:r>
    </w:p>
    <w:p w14:paraId="156F9647" w14:textId="5EEE01A5" w:rsidR="001A11E4" w:rsidRPr="001C0C67" w:rsidRDefault="00842FED" w:rsidP="001C0C67">
      <w:pPr>
        <w:pStyle w:val="Heading2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3. Definitions</w:t>
      </w:r>
    </w:p>
    <w:p w14:paraId="0B0A1BE7" w14:textId="6A4A193C" w:rsidR="001A11E4" w:rsidRPr="001C0C67" w:rsidRDefault="00842FED" w:rsidP="001C0C67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Allergy</w:t>
      </w:r>
      <w:r w:rsidR="001C0C67"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 xml:space="preserve">: </w:t>
      </w: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An allergy is an adverse immune response to a substance such as food, medication, insect venom, latex, animals, or environmental triggers.</w:t>
      </w:r>
    </w:p>
    <w:p w14:paraId="4A0AB384" w14:textId="7984DCEB" w:rsidR="001A11E4" w:rsidRPr="001C0C67" w:rsidRDefault="00842FED" w:rsidP="001C0C67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Anaphylaxis</w:t>
      </w:r>
      <w:r w:rsidR="001C0C67"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 xml:space="preserve">: </w:t>
      </w: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Anaphylaxis is a severe and potentially life-threatening allergic reaction requiring urgent medical treatment.</w:t>
      </w:r>
    </w:p>
    <w:p w14:paraId="449A13E1" w14:textId="077F554F" w:rsidR="001A11E4" w:rsidRPr="001C0C67" w:rsidRDefault="00842FED" w:rsidP="001C0C67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Adrenaline Auto-Injector (AAI)</w:t>
      </w:r>
      <w:r w:rsidR="001C0C67"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:</w:t>
      </w:r>
      <w:r w:rsid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 xml:space="preserve"> </w:t>
      </w: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An adrenaline auto-injector is an emergency medical device used to administer adrenaline during anaphylaxis.</w:t>
      </w:r>
      <w:r w:rsidR="001C0C67"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 xml:space="preserve"> </w:t>
      </w: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Examples include:</w:t>
      </w:r>
    </w:p>
    <w:p w14:paraId="65F980BE" w14:textId="76A099AF" w:rsidR="001A11E4" w:rsidRPr="001C0C67" w:rsidRDefault="00842FED" w:rsidP="008F25CD">
      <w:pPr>
        <w:pStyle w:val="Heading2"/>
        <w:numPr>
          <w:ilvl w:val="1"/>
          <w:numId w:val="10"/>
        </w:numPr>
        <w:tabs>
          <w:tab w:val="clear" w:pos="1080"/>
          <w:tab w:val="num" w:pos="1440"/>
        </w:tabs>
        <w:spacing w:before="120" w:after="120"/>
        <w:ind w:left="7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EpiPen</w:t>
      </w:r>
    </w:p>
    <w:p w14:paraId="2FCCE958" w14:textId="56C24A13" w:rsidR="001A11E4" w:rsidRPr="001C0C67" w:rsidRDefault="00842FED" w:rsidP="008F25CD">
      <w:pPr>
        <w:pStyle w:val="Heading2"/>
        <w:numPr>
          <w:ilvl w:val="1"/>
          <w:numId w:val="10"/>
        </w:numPr>
        <w:tabs>
          <w:tab w:val="clear" w:pos="1080"/>
          <w:tab w:val="num" w:pos="1440"/>
        </w:tabs>
        <w:spacing w:before="120" w:after="120"/>
        <w:ind w:left="7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Jext</w:t>
      </w:r>
    </w:p>
    <w:p w14:paraId="63209328" w14:textId="68EFE8C9" w:rsidR="001A11E4" w:rsidRPr="001C0C67" w:rsidRDefault="00842FED" w:rsidP="008F25CD">
      <w:pPr>
        <w:pStyle w:val="Heading2"/>
        <w:numPr>
          <w:ilvl w:val="1"/>
          <w:numId w:val="10"/>
        </w:numPr>
        <w:tabs>
          <w:tab w:val="clear" w:pos="1080"/>
          <w:tab w:val="num" w:pos="1440"/>
        </w:tabs>
        <w:spacing w:before="120" w:after="120"/>
        <w:ind w:left="7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Emerade (where still in use)</w:t>
      </w:r>
    </w:p>
    <w:p w14:paraId="73BA5C97" w14:textId="04E8902E" w:rsidR="001A11E4" w:rsidRPr="001C0C67" w:rsidRDefault="00842FED" w:rsidP="008F25CD">
      <w:pPr>
        <w:pStyle w:val="Heading2"/>
        <w:numPr>
          <w:ilvl w:val="1"/>
          <w:numId w:val="10"/>
        </w:numPr>
        <w:tabs>
          <w:tab w:val="clear" w:pos="1080"/>
          <w:tab w:val="num" w:pos="1440"/>
        </w:tabs>
        <w:spacing w:before="120" w:after="120"/>
        <w:ind w:left="7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Other approved devices</w:t>
      </w:r>
    </w:p>
    <w:p w14:paraId="25A2E8D7" w14:textId="77777777" w:rsidR="001C0C67" w:rsidRPr="001C0C67" w:rsidRDefault="001C0C67" w:rsidP="001C0C67">
      <w:pPr>
        <w:rPr>
          <w:lang w:val="en-GB"/>
        </w:rPr>
      </w:pPr>
    </w:p>
    <w:p w14:paraId="4F7EFEBF" w14:textId="77777777" w:rsidR="001A11E4" w:rsidRPr="001C0C67" w:rsidRDefault="00842FED" w:rsidP="00953EB8">
      <w:pPr>
        <w:pStyle w:val="Heading2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lastRenderedPageBreak/>
        <w:t>4. Responsibilities</w:t>
      </w:r>
    </w:p>
    <w:p w14:paraId="55FFC2D2" w14:textId="1234A4D4" w:rsidR="001A11E4" w:rsidRPr="001C0C67" w:rsidRDefault="00B9110B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>
        <w:rPr>
          <w:rFonts w:ascii="Aptos" w:hAnsi="Aptos"/>
          <w:sz w:val="24"/>
          <w:szCs w:val="24"/>
          <w:lang w:val="en-GB"/>
        </w:rPr>
        <w:t>The Proprietor/Yard Manager</w:t>
      </w:r>
      <w:r w:rsidR="00842FED" w:rsidRPr="001C0C67">
        <w:rPr>
          <w:rFonts w:ascii="Aptos" w:hAnsi="Aptos"/>
          <w:sz w:val="24"/>
          <w:szCs w:val="24"/>
          <w:lang w:val="en-GB"/>
        </w:rPr>
        <w:t xml:space="preserve"> will:</w:t>
      </w:r>
    </w:p>
    <w:p w14:paraId="27495E2B" w14:textId="00CE8621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Ensure reasonable allergy management procedures are in place</w:t>
      </w:r>
    </w:p>
    <w:p w14:paraId="44AE5177" w14:textId="021A1EB8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Ensure appropriate first aid provision</w:t>
      </w:r>
    </w:p>
    <w:p w14:paraId="6E7824C2" w14:textId="1D636954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Ensure staff receive relevant awareness training</w:t>
      </w:r>
    </w:p>
    <w:p w14:paraId="12272136" w14:textId="00F6E21B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Ensure emergency procedures are documented</w:t>
      </w:r>
    </w:p>
    <w:p w14:paraId="0231DC7A" w14:textId="29F62B8B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Support communication with parents, carers, schools, and participants</w:t>
      </w:r>
    </w:p>
    <w:p w14:paraId="4DE3EF37" w14:textId="63E57737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Review incidents and near misses</w:t>
      </w:r>
    </w:p>
    <w:p w14:paraId="3C5CE1FB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Staff and volunteers must:</w:t>
      </w:r>
    </w:p>
    <w:p w14:paraId="52563239" w14:textId="5D8A3FA0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Familiarise themselves with this policy</w:t>
      </w:r>
    </w:p>
    <w:p w14:paraId="4FD19EF4" w14:textId="1BB7C9B3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Attend required training</w:t>
      </w:r>
    </w:p>
    <w:p w14:paraId="37CBE636" w14:textId="74C19311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Follow emergency procedures</w:t>
      </w:r>
    </w:p>
    <w:p w14:paraId="244B6ADA" w14:textId="4133F879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Report concerns or incidents promptly</w:t>
      </w:r>
    </w:p>
    <w:p w14:paraId="7C4F00BD" w14:textId="01D01932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Take reasonable care when supervising participants with known allergies</w:t>
      </w:r>
    </w:p>
    <w:p w14:paraId="7DDC40CD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Parents, carers, and participants are responsible for:</w:t>
      </w:r>
    </w:p>
    <w:p w14:paraId="05AEF947" w14:textId="77B723EA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Providing accurate and up-to-date allergy information</w:t>
      </w:r>
    </w:p>
    <w:p w14:paraId="249DD590" w14:textId="47E9C750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Supplying prescribed medication where required</w:t>
      </w:r>
    </w:p>
    <w:p w14:paraId="5616B4B3" w14:textId="6E9012EA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Ensuring medication remains in date</w:t>
      </w:r>
    </w:p>
    <w:p w14:paraId="401F2A7E" w14:textId="28328675" w:rsidR="001A11E4" w:rsidRPr="00B9110B" w:rsidRDefault="00842FED" w:rsidP="00B9110B">
      <w:pPr>
        <w:pStyle w:val="Heading2"/>
        <w:numPr>
          <w:ilvl w:val="0"/>
          <w:numId w:val="10"/>
        </w:numPr>
        <w:spacing w:before="120" w:after="120"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B9110B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Informing the organisation of changes to medical conditions</w:t>
      </w:r>
    </w:p>
    <w:p w14:paraId="06ADFA18" w14:textId="77777777" w:rsidR="001A11E4" w:rsidRPr="001C0C67" w:rsidRDefault="00842FED" w:rsidP="00953EB8">
      <w:pPr>
        <w:pStyle w:val="Heading2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5. Allergy Information Collection</w:t>
      </w:r>
    </w:p>
    <w:p w14:paraId="5B6027C9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The organisation will collect relevant allergy and medical information through:</w:t>
      </w:r>
    </w:p>
    <w:p w14:paraId="12E32549" w14:textId="7A79095A" w:rsidR="001A11E4" w:rsidRPr="00826DE1" w:rsidRDefault="00842FED" w:rsidP="00826DE1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826DE1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Rider registration forms</w:t>
      </w:r>
    </w:p>
    <w:p w14:paraId="2F1A1E23" w14:textId="1B906100" w:rsidR="001A11E4" w:rsidRPr="00826DE1" w:rsidRDefault="00842FED" w:rsidP="00826DE1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826DE1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Consent forms</w:t>
      </w:r>
    </w:p>
    <w:p w14:paraId="1802FC89" w14:textId="6D91DB1E" w:rsidR="001A11E4" w:rsidRPr="00826DE1" w:rsidRDefault="00842FED" w:rsidP="00826DE1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826DE1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Camp booking forms</w:t>
      </w:r>
    </w:p>
    <w:p w14:paraId="459EC2C0" w14:textId="2260454E" w:rsidR="001A11E4" w:rsidRPr="00826DE1" w:rsidRDefault="00842FED" w:rsidP="00826DE1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b w:val="0"/>
          <w:bCs w:val="0"/>
          <w:color w:val="auto"/>
          <w:sz w:val="24"/>
          <w:szCs w:val="24"/>
          <w:lang w:val="en-GB"/>
        </w:rPr>
      </w:pPr>
      <w:r w:rsidRPr="00826DE1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School booking documentation</w:t>
      </w:r>
    </w:p>
    <w:p w14:paraId="76A21551" w14:textId="7034271F" w:rsidR="001A11E4" w:rsidRPr="001C0C67" w:rsidRDefault="00842FED" w:rsidP="00826DE1">
      <w:pPr>
        <w:pStyle w:val="Heading2"/>
        <w:numPr>
          <w:ilvl w:val="0"/>
          <w:numId w:val="10"/>
        </w:numPr>
        <w:spacing w:before="120" w:after="120"/>
        <w:contextualSpacing/>
        <w:rPr>
          <w:rFonts w:ascii="Aptos" w:hAnsi="Aptos"/>
          <w:color w:val="auto"/>
          <w:sz w:val="24"/>
          <w:szCs w:val="24"/>
          <w:lang w:val="en-GB"/>
        </w:rPr>
      </w:pPr>
      <w:r w:rsidRPr="00826DE1">
        <w:rPr>
          <w:rFonts w:ascii="Aptos" w:hAnsi="Aptos"/>
          <w:b w:val="0"/>
          <w:bCs w:val="0"/>
          <w:color w:val="auto"/>
          <w:sz w:val="24"/>
          <w:szCs w:val="24"/>
          <w:lang w:val="en-GB"/>
        </w:rPr>
        <w:t>Medical questionnaires</w:t>
      </w:r>
    </w:p>
    <w:p w14:paraId="4318AEE6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Where appropriate, information collected should include:</w:t>
      </w:r>
    </w:p>
    <w:p w14:paraId="24FA8BBE" w14:textId="27634179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Known allergens</w:t>
      </w:r>
    </w:p>
    <w:p w14:paraId="3ACFB7DD" w14:textId="25D37C2D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Severity of reactions</w:t>
      </w:r>
    </w:p>
    <w:p w14:paraId="5C61F455" w14:textId="3D4FA430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Prescribed medication</w:t>
      </w:r>
    </w:p>
    <w:p w14:paraId="34E7468F" w14:textId="335A971C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Emergency contacts</w:t>
      </w:r>
    </w:p>
    <w:p w14:paraId="278AA215" w14:textId="3563E690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Healthcare or allergy action plans</w:t>
      </w:r>
    </w:p>
    <w:p w14:paraId="0C78DA12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Information should be handled confidentially and shared only with personnel who need the information to support safety.</w:t>
      </w:r>
    </w:p>
    <w:p w14:paraId="1352A13C" w14:textId="77777777" w:rsidR="001A11E4" w:rsidRPr="001C0C67" w:rsidRDefault="00842FED" w:rsidP="00953EB8">
      <w:pPr>
        <w:pStyle w:val="Heading2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lastRenderedPageBreak/>
        <w:t>6. Risk Assessment and Risk Management</w:t>
      </w:r>
    </w:p>
    <w:p w14:paraId="64003337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The organisation recognises that allergy and anaphylaxis management should form part of its normal risk assessment processes.</w:t>
      </w:r>
    </w:p>
    <w:p w14:paraId="76B9BC90" w14:textId="4CF76089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This policy and associated risk assessments</w:t>
      </w:r>
      <w:r w:rsidR="00826DE1">
        <w:rPr>
          <w:rFonts w:ascii="Aptos" w:hAnsi="Aptos"/>
          <w:sz w:val="24"/>
          <w:szCs w:val="24"/>
          <w:lang w:val="en-GB"/>
        </w:rPr>
        <w:t xml:space="preserve"> where any</w:t>
      </w:r>
      <w:r w:rsidRPr="001C0C67">
        <w:rPr>
          <w:rFonts w:ascii="Aptos" w:hAnsi="Aptos"/>
          <w:sz w:val="24"/>
          <w:szCs w:val="24"/>
          <w:lang w:val="en-GB"/>
        </w:rPr>
        <w:t xml:space="preserve"> </w:t>
      </w:r>
      <w:r w:rsidR="00826DE1" w:rsidRPr="001C0C67">
        <w:rPr>
          <w:rFonts w:ascii="Aptos" w:hAnsi="Aptos"/>
          <w:sz w:val="24"/>
          <w:szCs w:val="24"/>
          <w:lang w:val="en-GB"/>
        </w:rPr>
        <w:t>riders, visitors, staff, volunteers, and participants</w:t>
      </w:r>
      <w:r w:rsidR="00826DE1">
        <w:rPr>
          <w:rFonts w:ascii="Aptos" w:hAnsi="Aptos"/>
          <w:sz w:val="24"/>
          <w:szCs w:val="24"/>
          <w:lang w:val="en-GB"/>
        </w:rPr>
        <w:t xml:space="preserve"> </w:t>
      </w:r>
      <w:r w:rsidRPr="001C0C67">
        <w:rPr>
          <w:rFonts w:ascii="Aptos" w:hAnsi="Aptos"/>
          <w:sz w:val="24"/>
          <w:szCs w:val="24"/>
          <w:lang w:val="en-GB"/>
        </w:rPr>
        <w:t xml:space="preserve">are </w:t>
      </w:r>
      <w:r w:rsidR="00826DE1">
        <w:rPr>
          <w:rFonts w:ascii="Aptos" w:hAnsi="Aptos"/>
          <w:sz w:val="24"/>
          <w:szCs w:val="24"/>
          <w:lang w:val="en-GB"/>
        </w:rPr>
        <w:t>known to have a risk of</w:t>
      </w:r>
      <w:r w:rsidRPr="001C0C67">
        <w:rPr>
          <w:rFonts w:ascii="Aptos" w:hAnsi="Aptos"/>
          <w:sz w:val="24"/>
          <w:szCs w:val="24"/>
          <w:lang w:val="en-GB"/>
        </w:rPr>
        <w:t>:</w:t>
      </w:r>
    </w:p>
    <w:p w14:paraId="4E83DC9E" w14:textId="207BCD33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Severe allergies</w:t>
      </w:r>
    </w:p>
    <w:p w14:paraId="33B3806D" w14:textId="487BDD97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Allergies with a risk of anaphylaxis</w:t>
      </w:r>
    </w:p>
    <w:p w14:paraId="0852A613" w14:textId="52F0CF4F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Situations where emergency medical intervention may be required</w:t>
      </w:r>
    </w:p>
    <w:p w14:paraId="65B9DD86" w14:textId="3317F669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The organisation recognises that many participants may experience</w:t>
      </w:r>
      <w:r w:rsidR="00826DE1">
        <w:rPr>
          <w:rFonts w:ascii="Aptos" w:hAnsi="Aptos"/>
          <w:sz w:val="24"/>
          <w:szCs w:val="24"/>
          <w:lang w:val="en-GB"/>
        </w:rPr>
        <w:t xml:space="preserve"> other</w:t>
      </w:r>
      <w:r w:rsidRPr="001C0C67">
        <w:rPr>
          <w:rFonts w:ascii="Aptos" w:hAnsi="Aptos"/>
          <w:sz w:val="24"/>
          <w:szCs w:val="24"/>
          <w:lang w:val="en-GB"/>
        </w:rPr>
        <w:t xml:space="preserve"> mild or common allergies, including seasonal hay fever or minor environmental sensitivities. These conditions would not normally require formal activity-specific risk assessments unless:</w:t>
      </w:r>
    </w:p>
    <w:p w14:paraId="2674477B" w14:textId="2CDEA237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The condition is known to present a significant medical risk</w:t>
      </w:r>
    </w:p>
    <w:p w14:paraId="55E6FF71" w14:textId="7401D1D2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Emergency medication may be required</w:t>
      </w:r>
    </w:p>
    <w:p w14:paraId="19E27003" w14:textId="04DB6E30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The activity materially increases the risk of serious harm</w:t>
      </w:r>
    </w:p>
    <w:p w14:paraId="1EEFF464" w14:textId="711ED584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Specific reasonable adjustments are necessary</w:t>
      </w:r>
    </w:p>
    <w:p w14:paraId="0E34B235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Suitable and sufficient risk assessments should consider:</w:t>
      </w:r>
    </w:p>
    <w:p w14:paraId="16A56536" w14:textId="7C1B5A9E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The nature of the activity</w:t>
      </w:r>
    </w:p>
    <w:p w14:paraId="622886CE" w14:textId="40705855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The age and vulnerability of participants</w:t>
      </w:r>
    </w:p>
    <w:p w14:paraId="47C883E6" w14:textId="30F99550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Known medical information</w:t>
      </w:r>
    </w:p>
    <w:p w14:paraId="7278DA14" w14:textId="71E1EF22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The likelihood of allergen exposure</w:t>
      </w:r>
    </w:p>
    <w:p w14:paraId="21533511" w14:textId="039FD9BA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The severity of potential reactions</w:t>
      </w:r>
    </w:p>
    <w:p w14:paraId="10279423" w14:textId="2670571D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Staff competence and supervision levels</w:t>
      </w:r>
    </w:p>
    <w:p w14:paraId="596AB6B7" w14:textId="3ECAC342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Remoteness and emergency access arrangements</w:t>
      </w:r>
    </w:p>
    <w:p w14:paraId="6DF06691" w14:textId="03B19F03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Communication systems</w:t>
      </w:r>
    </w:p>
    <w:p w14:paraId="3A9BAB95" w14:textId="502DD602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Catering or food provision</w:t>
      </w:r>
    </w:p>
    <w:p w14:paraId="011243FB" w14:textId="0977F31B" w:rsidR="001A11E4" w:rsidRPr="00826DE1" w:rsidRDefault="00842FED" w:rsidP="00826DE1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26DE1">
        <w:rPr>
          <w:rFonts w:ascii="Aptos" w:hAnsi="Aptos"/>
          <w:sz w:val="24"/>
          <w:szCs w:val="24"/>
          <w:lang w:val="en-GB"/>
        </w:rPr>
        <w:t>Environmental and seasonal risks</w:t>
      </w:r>
    </w:p>
    <w:p w14:paraId="34C6A749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Risk assessments should be proportionate to the activity being undertaken.</w:t>
      </w:r>
    </w:p>
    <w:p w14:paraId="2C1F66FA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Dynamic risk assessment may also be required during activities where conditions or circumstances change.</w:t>
      </w:r>
    </w:p>
    <w:p w14:paraId="19A4EC73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Reasonable control measures should be identified and implemented where appropriate.</w:t>
      </w:r>
    </w:p>
    <w:p w14:paraId="670FB571" w14:textId="77777777" w:rsidR="001A11E4" w:rsidRPr="001C0C67" w:rsidRDefault="00842FED" w:rsidP="00953EB8">
      <w:pPr>
        <w:pStyle w:val="Heading2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7. Adrenaline Auto-Injectors (AAIs)</w:t>
      </w:r>
    </w:p>
    <w:p w14:paraId="60B09CB2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Participants prescribed AAIs should:</w:t>
      </w:r>
    </w:p>
    <w:p w14:paraId="72784109" w14:textId="7039C705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Bring their prescribed medication to activities where appropriate</w:t>
      </w:r>
    </w:p>
    <w:p w14:paraId="0A63F773" w14:textId="739506BF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lastRenderedPageBreak/>
        <w:t>Ensure medication is readily accessible</w:t>
      </w:r>
    </w:p>
    <w:p w14:paraId="3818AFF3" w14:textId="3730B803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Ensure medication is in date</w:t>
      </w:r>
    </w:p>
    <w:p w14:paraId="2622C775" w14:textId="31F3092C" w:rsidR="001A11E4" w:rsidRPr="008F25CD" w:rsidRDefault="008F25CD" w:rsidP="008F25CD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 xml:space="preserve">We will determine, based on risk assessment and legal guidance, whether spare AAIs are appropriate for </w:t>
      </w:r>
      <w:r>
        <w:rPr>
          <w:rFonts w:ascii="Aptos" w:hAnsi="Aptos"/>
          <w:sz w:val="24"/>
          <w:szCs w:val="24"/>
          <w:lang w:val="en-GB"/>
        </w:rPr>
        <w:t>specific</w:t>
      </w:r>
      <w:r w:rsidRPr="008F25CD">
        <w:rPr>
          <w:rFonts w:ascii="Aptos" w:hAnsi="Aptos"/>
          <w:sz w:val="24"/>
          <w:szCs w:val="24"/>
          <w:lang w:val="en-GB"/>
        </w:rPr>
        <w:t xml:space="preserve"> activities</w:t>
      </w:r>
      <w:r>
        <w:rPr>
          <w:rFonts w:ascii="Aptos" w:hAnsi="Aptos"/>
          <w:sz w:val="24"/>
          <w:szCs w:val="24"/>
          <w:lang w:val="en-GB"/>
        </w:rPr>
        <w:t>; w</w:t>
      </w:r>
      <w:r w:rsidR="00842FED" w:rsidRPr="008F25CD">
        <w:rPr>
          <w:rFonts w:ascii="Aptos" w:hAnsi="Aptos"/>
          <w:sz w:val="24"/>
          <w:szCs w:val="24"/>
          <w:lang w:val="en-GB"/>
        </w:rPr>
        <w:t xml:space="preserve">here </w:t>
      </w:r>
      <w:r>
        <w:rPr>
          <w:rFonts w:ascii="Aptos" w:hAnsi="Aptos"/>
          <w:sz w:val="24"/>
          <w:szCs w:val="24"/>
          <w:lang w:val="en-GB"/>
        </w:rPr>
        <w:t>we provision</w:t>
      </w:r>
      <w:r w:rsidR="00842FED" w:rsidRPr="008F25CD">
        <w:rPr>
          <w:rFonts w:ascii="Aptos" w:hAnsi="Aptos"/>
          <w:sz w:val="24"/>
          <w:szCs w:val="24"/>
          <w:lang w:val="en-GB"/>
        </w:rPr>
        <w:t xml:space="preserve"> spare AAIs, these </w:t>
      </w:r>
      <w:r>
        <w:rPr>
          <w:rFonts w:ascii="Aptos" w:hAnsi="Aptos"/>
          <w:sz w:val="24"/>
          <w:szCs w:val="24"/>
          <w:lang w:val="en-GB"/>
        </w:rPr>
        <w:t>will be</w:t>
      </w:r>
      <w:r w:rsidR="00842FED" w:rsidRPr="008F25CD">
        <w:rPr>
          <w:rFonts w:ascii="Aptos" w:hAnsi="Aptos"/>
          <w:sz w:val="24"/>
          <w:szCs w:val="24"/>
          <w:lang w:val="en-GB"/>
        </w:rPr>
        <w:t>:</w:t>
      </w:r>
    </w:p>
    <w:p w14:paraId="1F4AA69A" w14:textId="631010D9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Be stored securely but accessible in emergencies</w:t>
      </w:r>
    </w:p>
    <w:p w14:paraId="0DE62649" w14:textId="7A6332CA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Be checked regularly for expiry</w:t>
      </w:r>
    </w:p>
    <w:p w14:paraId="515764CF" w14:textId="4AA0670B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Be included within emergency response procedures</w:t>
      </w:r>
    </w:p>
    <w:p w14:paraId="7A7E8454" w14:textId="77777777" w:rsidR="001A11E4" w:rsidRPr="001C0C67" w:rsidRDefault="00842FED" w:rsidP="00953EB8">
      <w:pPr>
        <w:pStyle w:val="Heading2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8. Staff Training</w:t>
      </w:r>
    </w:p>
    <w:p w14:paraId="62A789E4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The organisation will provide allergy and anaphylaxis awareness training appropriate to staff roles.</w:t>
      </w:r>
    </w:p>
    <w:p w14:paraId="5061E7F0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Training may include:</w:t>
      </w:r>
    </w:p>
    <w:p w14:paraId="570BC28B" w14:textId="15152140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Recognition of allergic reactions</w:t>
      </w:r>
    </w:p>
    <w:p w14:paraId="79333EF6" w14:textId="66A95390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Recognition of anaphylaxis</w:t>
      </w:r>
    </w:p>
    <w:p w14:paraId="3E0355DC" w14:textId="08F7A7D0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Emergency response procedures</w:t>
      </w:r>
    </w:p>
    <w:p w14:paraId="2101A161" w14:textId="1FED8AA4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Use of AAIs</w:t>
      </w:r>
    </w:p>
    <w:p w14:paraId="5698D284" w14:textId="76EC7244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Communication and escalation</w:t>
      </w:r>
    </w:p>
    <w:p w14:paraId="3FD0E859" w14:textId="67E89FD9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Equestrian-specific risk scenarios</w:t>
      </w:r>
    </w:p>
    <w:p w14:paraId="4D8B77F7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Refresher training should be provided periodically.</w:t>
      </w:r>
    </w:p>
    <w:p w14:paraId="7A861798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Records of training attendance should be maintained.</w:t>
      </w:r>
    </w:p>
    <w:p w14:paraId="05440C65" w14:textId="77777777" w:rsidR="001A11E4" w:rsidRPr="001C0C67" w:rsidRDefault="00842FED" w:rsidP="00953EB8">
      <w:pPr>
        <w:pStyle w:val="Heading2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9. Emergency Procedures</w:t>
      </w:r>
    </w:p>
    <w:p w14:paraId="1E9C4101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In the event of suspected anaphylaxis:</w:t>
      </w:r>
    </w:p>
    <w:p w14:paraId="6B7693AF" w14:textId="77777777" w:rsidR="001A11E4" w:rsidRPr="001C0C67" w:rsidRDefault="00842FED" w:rsidP="008F25CD">
      <w:pPr>
        <w:pStyle w:val="Heading2"/>
        <w:spacing w:before="120" w:after="120"/>
        <w:contextualSpacing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1. Treat the situation as a medical emergency.</w:t>
      </w:r>
    </w:p>
    <w:p w14:paraId="3F0C95FD" w14:textId="77777777" w:rsidR="001A11E4" w:rsidRPr="001C0C67" w:rsidRDefault="00842FED" w:rsidP="008F25CD">
      <w:pPr>
        <w:pStyle w:val="Heading2"/>
        <w:spacing w:before="120" w:after="120"/>
        <w:contextualSpacing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2. Call emergency services immediately.</w:t>
      </w:r>
    </w:p>
    <w:p w14:paraId="60E2D6A9" w14:textId="77777777" w:rsidR="001A11E4" w:rsidRPr="001C0C67" w:rsidRDefault="00842FED" w:rsidP="008F25CD">
      <w:pPr>
        <w:pStyle w:val="Heading2"/>
        <w:spacing w:before="120" w:after="120"/>
        <w:contextualSpacing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3. Follow the participant’s healthcare or allergy action plan where available.</w:t>
      </w:r>
    </w:p>
    <w:p w14:paraId="795203BB" w14:textId="77777777" w:rsidR="001A11E4" w:rsidRPr="001C0C67" w:rsidRDefault="00842FED" w:rsidP="008F25CD">
      <w:pPr>
        <w:pStyle w:val="Heading2"/>
        <w:spacing w:before="120" w:after="120"/>
        <w:contextualSpacing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4. Assist with administration of an AAI where trained and appropriate.</w:t>
      </w:r>
    </w:p>
    <w:p w14:paraId="5A66242E" w14:textId="77777777" w:rsidR="001A11E4" w:rsidRPr="001C0C67" w:rsidRDefault="00842FED" w:rsidP="008F25CD">
      <w:pPr>
        <w:pStyle w:val="Heading2"/>
        <w:spacing w:before="120" w:after="120"/>
        <w:contextualSpacing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5. Inform parents/carers/emergency contacts as soon as practicable.</w:t>
      </w:r>
    </w:p>
    <w:p w14:paraId="1B86CD4F" w14:textId="77777777" w:rsidR="001A11E4" w:rsidRPr="001C0C67" w:rsidRDefault="00842FED" w:rsidP="008F25CD">
      <w:pPr>
        <w:pStyle w:val="Heading2"/>
        <w:spacing w:before="120" w:after="120"/>
        <w:contextualSpacing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6. Ensure the casualty is monitored continuously until medical professionals arrive.</w:t>
      </w:r>
    </w:p>
    <w:p w14:paraId="1D7F05F3" w14:textId="77777777" w:rsidR="001A11E4" w:rsidRPr="001C0C67" w:rsidRDefault="00842FED" w:rsidP="008F25CD">
      <w:pPr>
        <w:pStyle w:val="Heading2"/>
        <w:spacing w:before="120" w:after="120"/>
        <w:contextualSpacing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7. Record the incident according to organisational procedures.</w:t>
      </w:r>
    </w:p>
    <w:p w14:paraId="2D14023C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Where activities take place off-site or in remote locations, additional planning should consider:</w:t>
      </w:r>
    </w:p>
    <w:p w14:paraId="73A69228" w14:textId="613FB917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Mobile phone coverage</w:t>
      </w:r>
    </w:p>
    <w:p w14:paraId="58420AFB" w14:textId="64ACA169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Vehicle access</w:t>
      </w:r>
    </w:p>
    <w:p w14:paraId="78AC2229" w14:textId="4DB9353A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Grid references or location markers</w:t>
      </w:r>
    </w:p>
    <w:p w14:paraId="7EA77D12" w14:textId="553BC41E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Escort arrangements</w:t>
      </w:r>
    </w:p>
    <w:p w14:paraId="7A76173E" w14:textId="70DF88C3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Access for emergency services</w:t>
      </w:r>
    </w:p>
    <w:p w14:paraId="1F66A188" w14:textId="77777777" w:rsidR="001A11E4" w:rsidRPr="001C0C67" w:rsidRDefault="00842FED" w:rsidP="00953EB8">
      <w:pPr>
        <w:pStyle w:val="Heading2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lastRenderedPageBreak/>
        <w:t>10. Camps, Residentials, and Catering</w:t>
      </w:r>
    </w:p>
    <w:p w14:paraId="3F4FA98F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Additional precautions should be considered during:</w:t>
      </w:r>
    </w:p>
    <w:p w14:paraId="6E28B3E7" w14:textId="26926854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Pony camps;</w:t>
      </w:r>
    </w:p>
    <w:p w14:paraId="2A8AA6C5" w14:textId="74834C24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Residential activities;</w:t>
      </w:r>
    </w:p>
    <w:p w14:paraId="242CA52A" w14:textId="2BE28346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School visits;</w:t>
      </w:r>
    </w:p>
    <w:p w14:paraId="5FC90EAD" w14:textId="3DA1EEE0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Events involving food.</w:t>
      </w:r>
    </w:p>
    <w:p w14:paraId="3F44FB8F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Reasonable measures may include:</w:t>
      </w:r>
    </w:p>
    <w:p w14:paraId="54736853" w14:textId="00A4FC6D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Collection of dietary and allergy information</w:t>
      </w:r>
    </w:p>
    <w:p w14:paraId="6A762E03" w14:textId="54748749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Communication with catering providers</w:t>
      </w:r>
    </w:p>
    <w:p w14:paraId="52D01E94" w14:textId="1576E360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Supervision of younger participants</w:t>
      </w:r>
    </w:p>
    <w:p w14:paraId="1531E66A" w14:textId="0CFD8F61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Clear procedures for emergency medication</w:t>
      </w:r>
    </w:p>
    <w:p w14:paraId="36613166" w14:textId="767223DF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Appropriate staff briefing</w:t>
      </w:r>
    </w:p>
    <w:p w14:paraId="49B0D512" w14:textId="77777777" w:rsidR="001A11E4" w:rsidRPr="001C0C67" w:rsidRDefault="00842FED" w:rsidP="00953EB8">
      <w:pPr>
        <w:pStyle w:val="Heading2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11. Educational and School Activities</w:t>
      </w:r>
    </w:p>
    <w:p w14:paraId="1FEAE42A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Where the organisation works with schools or educational providers:</w:t>
      </w:r>
    </w:p>
    <w:p w14:paraId="113FE3D2" w14:textId="6F9C583E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Relevant medical information should be exchanged in advance</w:t>
      </w:r>
    </w:p>
    <w:p w14:paraId="5B13AA7B" w14:textId="5BF240B4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Emergency procedures should be agreed</w:t>
      </w:r>
    </w:p>
    <w:p w14:paraId="1C801D8F" w14:textId="77A90EBB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Roles and responsibilities should be clarified</w:t>
      </w:r>
    </w:p>
    <w:p w14:paraId="79FAA780" w14:textId="2BA717DE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Appropriate staff briefings should take place</w:t>
      </w:r>
    </w:p>
    <w:p w14:paraId="1FF8CE51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The organisation will cooperate with schools and educational establishments in supporting participants with medical needs.</w:t>
      </w:r>
    </w:p>
    <w:p w14:paraId="270FB3CC" w14:textId="77777777" w:rsidR="001A11E4" w:rsidRPr="001C0C67" w:rsidRDefault="00842FED" w:rsidP="00953EB8">
      <w:pPr>
        <w:pStyle w:val="Heading2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t>12. Record Keeping and Incident Reporting</w:t>
      </w:r>
    </w:p>
    <w:p w14:paraId="20715FB2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The organisation will maintain appropriate records relating to:</w:t>
      </w:r>
    </w:p>
    <w:p w14:paraId="3870E730" w14:textId="6908CC57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Medical information</w:t>
      </w:r>
    </w:p>
    <w:p w14:paraId="5E61E6C4" w14:textId="11941C12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Consent forms</w:t>
      </w:r>
    </w:p>
    <w:p w14:paraId="6CDECE3C" w14:textId="7A0598AE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Training attendance</w:t>
      </w:r>
    </w:p>
    <w:p w14:paraId="3A9AB641" w14:textId="43BF499D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Incidents and near misses</w:t>
      </w:r>
    </w:p>
    <w:p w14:paraId="5C4EA92A" w14:textId="1C77F65C" w:rsidR="001A11E4" w:rsidRPr="008F25CD" w:rsidRDefault="00842FED" w:rsidP="008F25CD">
      <w:pPr>
        <w:pStyle w:val="ListParagraph"/>
        <w:numPr>
          <w:ilvl w:val="0"/>
          <w:numId w:val="13"/>
        </w:numPr>
        <w:spacing w:before="120" w:after="120"/>
        <w:rPr>
          <w:rFonts w:ascii="Aptos" w:hAnsi="Aptos"/>
          <w:sz w:val="24"/>
          <w:szCs w:val="24"/>
          <w:lang w:val="en-GB"/>
        </w:rPr>
      </w:pPr>
      <w:r w:rsidRPr="008F25CD">
        <w:rPr>
          <w:rFonts w:ascii="Aptos" w:hAnsi="Aptos"/>
          <w:sz w:val="24"/>
          <w:szCs w:val="24"/>
          <w:lang w:val="en-GB"/>
        </w:rPr>
        <w:t>Risk assessments</w:t>
      </w:r>
    </w:p>
    <w:p w14:paraId="50BC8A05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All allergy-related incidents should be reviewed to identify lessons learned and opportunities for improvement.</w:t>
      </w:r>
    </w:p>
    <w:p w14:paraId="5B5169B2" w14:textId="77777777" w:rsidR="008F25CD" w:rsidRDefault="008F25C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</w:p>
    <w:p w14:paraId="79ED2FC0" w14:textId="77777777" w:rsidR="008F25CD" w:rsidRDefault="008F25C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</w:p>
    <w:p w14:paraId="11839D41" w14:textId="77777777" w:rsidR="008F25CD" w:rsidRDefault="008F25C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</w:p>
    <w:p w14:paraId="52AB6D16" w14:textId="77777777" w:rsidR="001A11E4" w:rsidRPr="001C0C67" w:rsidRDefault="00842FED" w:rsidP="00953EB8">
      <w:pPr>
        <w:pStyle w:val="Heading3"/>
        <w:spacing w:before="120" w:after="120"/>
        <w:rPr>
          <w:rFonts w:ascii="Aptos" w:hAnsi="Aptos"/>
          <w:color w:val="auto"/>
          <w:sz w:val="24"/>
          <w:szCs w:val="24"/>
          <w:lang w:val="en-GB"/>
        </w:rPr>
      </w:pPr>
      <w:r w:rsidRPr="001C0C67">
        <w:rPr>
          <w:rFonts w:ascii="Aptos" w:hAnsi="Aptos"/>
          <w:color w:val="auto"/>
          <w:sz w:val="24"/>
          <w:szCs w:val="24"/>
          <w:lang w:val="en-GB"/>
        </w:rPr>
        <w:lastRenderedPageBreak/>
        <w:t>Disclaimer</w:t>
      </w:r>
    </w:p>
    <w:p w14:paraId="1584D5E9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This template is provided for general guidance purposes only and does not constitute legal or medical advice.</w:t>
      </w:r>
    </w:p>
    <w:p w14:paraId="240F1B38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Organisations should adapt this document to reflect their own activities, insurance requirements, operational risks, and applicable legislation.</w:t>
      </w:r>
    </w:p>
    <w:p w14:paraId="7294096F" w14:textId="77777777" w:rsidR="001A11E4" w:rsidRPr="001C0C67" w:rsidRDefault="00842FED" w:rsidP="00953EB8">
      <w:pPr>
        <w:spacing w:before="120" w:after="120"/>
        <w:rPr>
          <w:rFonts w:ascii="Aptos" w:hAnsi="Aptos"/>
          <w:sz w:val="24"/>
          <w:szCs w:val="24"/>
          <w:lang w:val="en-GB"/>
        </w:rPr>
      </w:pPr>
      <w:r w:rsidRPr="001C0C67">
        <w:rPr>
          <w:rFonts w:ascii="Aptos" w:hAnsi="Aptos"/>
          <w:sz w:val="24"/>
          <w:szCs w:val="24"/>
          <w:lang w:val="en-GB"/>
        </w:rPr>
        <w:t>Where appropriate, professional legal, medical, safeguarding, or health and safety advice should be obtained.</w:t>
      </w:r>
    </w:p>
    <w:sectPr w:rsidR="001A11E4" w:rsidRPr="001C0C67" w:rsidSect="00953EB8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8D6D" w14:textId="77777777" w:rsidR="00A565FE" w:rsidRDefault="00A565FE" w:rsidP="008F25CD">
      <w:pPr>
        <w:spacing w:after="0" w:line="240" w:lineRule="auto"/>
      </w:pPr>
      <w:r>
        <w:separator/>
      </w:r>
    </w:p>
  </w:endnote>
  <w:endnote w:type="continuationSeparator" w:id="0">
    <w:p w14:paraId="0913DBD8" w14:textId="77777777" w:rsidR="00A565FE" w:rsidRDefault="00A565FE" w:rsidP="008F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851500"/>
      <w:docPartObj>
        <w:docPartGallery w:val="Page Numbers (Bottom of Page)"/>
        <w:docPartUnique/>
      </w:docPartObj>
    </w:sdtPr>
    <w:sdtEndPr>
      <w:rPr>
        <w:rFonts w:ascii="Aptos" w:hAnsi="Aptos"/>
        <w:sz w:val="24"/>
        <w:szCs w:val="24"/>
      </w:rPr>
    </w:sdtEndPr>
    <w:sdtContent>
      <w:p w14:paraId="758FE950" w14:textId="52A03206" w:rsidR="008F25CD" w:rsidRPr="008F25CD" w:rsidRDefault="008F25CD">
        <w:pPr>
          <w:pStyle w:val="Footer"/>
          <w:jc w:val="center"/>
          <w:rPr>
            <w:rFonts w:ascii="Aptos" w:hAnsi="Aptos"/>
            <w:sz w:val="24"/>
            <w:szCs w:val="24"/>
          </w:rPr>
        </w:pPr>
        <w:r>
          <w:rPr>
            <w:rFonts w:ascii="Aptos" w:hAnsi="Aptos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ABEEBD" wp14:editId="7363357D">
                  <wp:simplePos x="0" y="0"/>
                  <wp:positionH relativeFrom="column">
                    <wp:posOffset>5743575</wp:posOffset>
                  </wp:positionH>
                  <wp:positionV relativeFrom="paragraph">
                    <wp:posOffset>-62230</wp:posOffset>
                  </wp:positionV>
                  <wp:extent cx="657225" cy="314325"/>
                  <wp:effectExtent l="0" t="0" r="9525" b="9525"/>
                  <wp:wrapNone/>
                  <wp:docPr id="248110279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5722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5EFF601" w14:textId="58273015" w:rsidR="008F25CD" w:rsidRPr="008F25CD" w:rsidRDefault="008F25CD">
                              <w:pPr>
                                <w:rPr>
                                  <w:rFonts w:ascii="Aptos" w:hAnsi="Aptos"/>
                                  <w:sz w:val="24"/>
                                  <w:szCs w:val="24"/>
                                </w:rPr>
                              </w:pPr>
                              <w:r w:rsidRPr="008F25CD">
                                <w:rPr>
                                  <w:rFonts w:ascii="Aptos" w:hAnsi="Aptos"/>
                                  <w:sz w:val="24"/>
                                  <w:szCs w:val="24"/>
                                </w:rPr>
                                <w:t>May 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6ABEEBD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452.25pt;margin-top:-4.9pt;width:51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" fillcolor="white [3201]" stroked="f" strokeweight=".5pt">
                  <v:textbox>
                    <w:txbxContent>
                      <w:p w14:paraId="75EFF601" w14:textId="58273015" w:rsidR="008F25CD" w:rsidRPr="008F25CD" w:rsidRDefault="008F25CD">
                        <w:pPr>
                          <w:rPr>
                            <w:rFonts w:ascii="Aptos" w:hAnsi="Aptos"/>
                            <w:sz w:val="24"/>
                            <w:szCs w:val="24"/>
                          </w:rPr>
                        </w:pPr>
                        <w:r w:rsidRPr="008F25CD">
                          <w:rPr>
                            <w:rFonts w:ascii="Aptos" w:hAnsi="Aptos"/>
                            <w:sz w:val="24"/>
                            <w:szCs w:val="24"/>
                          </w:rPr>
                          <w:t>May 26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F25CD">
          <w:rPr>
            <w:rFonts w:ascii="Aptos" w:hAnsi="Aptos"/>
            <w:sz w:val="24"/>
            <w:szCs w:val="24"/>
          </w:rPr>
          <w:fldChar w:fldCharType="begin"/>
        </w:r>
        <w:r w:rsidRPr="008F25CD">
          <w:rPr>
            <w:rFonts w:ascii="Aptos" w:hAnsi="Aptos"/>
            <w:sz w:val="24"/>
            <w:szCs w:val="24"/>
          </w:rPr>
          <w:instrText>PAGE   \* MERGEFORMAT</w:instrText>
        </w:r>
        <w:r w:rsidRPr="008F25CD">
          <w:rPr>
            <w:rFonts w:ascii="Aptos" w:hAnsi="Aptos"/>
            <w:sz w:val="24"/>
            <w:szCs w:val="24"/>
          </w:rPr>
          <w:fldChar w:fldCharType="separate"/>
        </w:r>
        <w:r w:rsidRPr="008F25CD">
          <w:rPr>
            <w:rFonts w:ascii="Aptos" w:hAnsi="Aptos"/>
            <w:sz w:val="24"/>
            <w:szCs w:val="24"/>
            <w:lang w:val="en-GB"/>
          </w:rPr>
          <w:t>2</w:t>
        </w:r>
        <w:r w:rsidRPr="008F25CD">
          <w:rPr>
            <w:rFonts w:ascii="Aptos" w:hAnsi="Aptos"/>
            <w:sz w:val="24"/>
            <w:szCs w:val="24"/>
          </w:rPr>
          <w:fldChar w:fldCharType="end"/>
        </w:r>
      </w:p>
    </w:sdtContent>
  </w:sdt>
  <w:p w14:paraId="751C99A3" w14:textId="77777777" w:rsidR="008F25CD" w:rsidRDefault="008F2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FE5B" w14:textId="77777777" w:rsidR="00A565FE" w:rsidRDefault="00A565FE" w:rsidP="008F25CD">
      <w:pPr>
        <w:spacing w:after="0" w:line="240" w:lineRule="auto"/>
      </w:pPr>
      <w:r>
        <w:separator/>
      </w:r>
    </w:p>
  </w:footnote>
  <w:footnote w:type="continuationSeparator" w:id="0">
    <w:p w14:paraId="507C1E54" w14:textId="77777777" w:rsidR="00A565FE" w:rsidRDefault="00A565FE" w:rsidP="008F2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6246C"/>
    <w:multiLevelType w:val="hybridMultilevel"/>
    <w:tmpl w:val="60306B16"/>
    <w:lvl w:ilvl="0" w:tplc="B8AEA37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456DA1"/>
    <w:multiLevelType w:val="hybridMultilevel"/>
    <w:tmpl w:val="30FED76E"/>
    <w:lvl w:ilvl="0" w:tplc="B8AEA37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85AC4"/>
    <w:multiLevelType w:val="hybridMultilevel"/>
    <w:tmpl w:val="A98E3BC8"/>
    <w:lvl w:ilvl="0" w:tplc="228474E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D5B4B"/>
    <w:multiLevelType w:val="hybridMultilevel"/>
    <w:tmpl w:val="4604892E"/>
    <w:lvl w:ilvl="0" w:tplc="228474E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46E85"/>
    <w:multiLevelType w:val="hybridMultilevel"/>
    <w:tmpl w:val="5EECF46C"/>
    <w:lvl w:ilvl="0" w:tplc="228474E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E6935"/>
    <w:multiLevelType w:val="hybridMultilevel"/>
    <w:tmpl w:val="0BA06C9E"/>
    <w:lvl w:ilvl="0" w:tplc="228474E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467E17"/>
    <w:multiLevelType w:val="multilevel"/>
    <w:tmpl w:val="1BC22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82141D"/>
    <w:multiLevelType w:val="hybridMultilevel"/>
    <w:tmpl w:val="A5727E8E"/>
    <w:lvl w:ilvl="0" w:tplc="228474E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C47B7"/>
    <w:multiLevelType w:val="hybridMultilevel"/>
    <w:tmpl w:val="F86288CA"/>
    <w:lvl w:ilvl="0" w:tplc="228474E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F17DF8"/>
    <w:multiLevelType w:val="hybridMultilevel"/>
    <w:tmpl w:val="E62EF95E"/>
    <w:lvl w:ilvl="0" w:tplc="228474E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529A8"/>
    <w:multiLevelType w:val="hybridMultilevel"/>
    <w:tmpl w:val="7A0EF062"/>
    <w:lvl w:ilvl="0" w:tplc="B8AEA37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00BBA"/>
    <w:multiLevelType w:val="hybridMultilevel"/>
    <w:tmpl w:val="07489EDE"/>
    <w:lvl w:ilvl="0" w:tplc="228474E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F515D"/>
    <w:multiLevelType w:val="multilevel"/>
    <w:tmpl w:val="45A40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856BAF"/>
    <w:multiLevelType w:val="hybridMultilevel"/>
    <w:tmpl w:val="D0B40134"/>
    <w:lvl w:ilvl="0" w:tplc="228474E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F3D61"/>
    <w:multiLevelType w:val="hybridMultilevel"/>
    <w:tmpl w:val="DD128C0C"/>
    <w:lvl w:ilvl="0" w:tplc="228474E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9696E"/>
    <w:multiLevelType w:val="hybridMultilevel"/>
    <w:tmpl w:val="B78CE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45C63"/>
    <w:multiLevelType w:val="hybridMultilevel"/>
    <w:tmpl w:val="031479AA"/>
    <w:lvl w:ilvl="0" w:tplc="228474E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254860">
    <w:abstractNumId w:val="8"/>
  </w:num>
  <w:num w:numId="2" w16cid:durableId="914124751">
    <w:abstractNumId w:val="6"/>
  </w:num>
  <w:num w:numId="3" w16cid:durableId="1571160431">
    <w:abstractNumId w:val="5"/>
  </w:num>
  <w:num w:numId="4" w16cid:durableId="285741850">
    <w:abstractNumId w:val="4"/>
  </w:num>
  <w:num w:numId="5" w16cid:durableId="1977712206">
    <w:abstractNumId w:val="7"/>
  </w:num>
  <w:num w:numId="6" w16cid:durableId="978337567">
    <w:abstractNumId w:val="3"/>
  </w:num>
  <w:num w:numId="7" w16cid:durableId="554045735">
    <w:abstractNumId w:val="2"/>
  </w:num>
  <w:num w:numId="8" w16cid:durableId="1468431656">
    <w:abstractNumId w:val="1"/>
  </w:num>
  <w:num w:numId="9" w16cid:durableId="435948921">
    <w:abstractNumId w:val="0"/>
  </w:num>
  <w:num w:numId="10" w16cid:durableId="846557036">
    <w:abstractNumId w:val="15"/>
  </w:num>
  <w:num w:numId="11" w16cid:durableId="1726567766">
    <w:abstractNumId w:val="21"/>
  </w:num>
  <w:num w:numId="12" w16cid:durableId="1190486371">
    <w:abstractNumId w:val="24"/>
  </w:num>
  <w:num w:numId="13" w16cid:durableId="1858225837">
    <w:abstractNumId w:val="14"/>
  </w:num>
  <w:num w:numId="14" w16cid:durableId="583690800">
    <w:abstractNumId w:val="13"/>
  </w:num>
  <w:num w:numId="15" w16cid:durableId="846335010">
    <w:abstractNumId w:val="20"/>
  </w:num>
  <w:num w:numId="16" w16cid:durableId="944270320">
    <w:abstractNumId w:val="18"/>
  </w:num>
  <w:num w:numId="17" w16cid:durableId="752821532">
    <w:abstractNumId w:val="23"/>
  </w:num>
  <w:num w:numId="18" w16cid:durableId="1001809857">
    <w:abstractNumId w:val="16"/>
  </w:num>
  <w:num w:numId="19" w16cid:durableId="415638952">
    <w:abstractNumId w:val="9"/>
  </w:num>
  <w:num w:numId="20" w16cid:durableId="1843466747">
    <w:abstractNumId w:val="10"/>
  </w:num>
  <w:num w:numId="21" w16cid:durableId="1279292251">
    <w:abstractNumId w:val="19"/>
  </w:num>
  <w:num w:numId="22" w16cid:durableId="1431512942">
    <w:abstractNumId w:val="25"/>
  </w:num>
  <w:num w:numId="23" w16cid:durableId="723798854">
    <w:abstractNumId w:val="11"/>
  </w:num>
  <w:num w:numId="24" w16cid:durableId="1750618528">
    <w:abstractNumId w:val="17"/>
  </w:num>
  <w:num w:numId="25" w16cid:durableId="2037189886">
    <w:abstractNumId w:val="12"/>
  </w:num>
  <w:num w:numId="26" w16cid:durableId="18405417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11E4"/>
    <w:rsid w:val="001C0C67"/>
    <w:rsid w:val="0029639D"/>
    <w:rsid w:val="00326F90"/>
    <w:rsid w:val="00826DE1"/>
    <w:rsid w:val="00842FED"/>
    <w:rsid w:val="008F25CD"/>
    <w:rsid w:val="00953EB8"/>
    <w:rsid w:val="00A565FE"/>
    <w:rsid w:val="00AA1D8D"/>
    <w:rsid w:val="00B47730"/>
    <w:rsid w:val="00B9110B"/>
    <w:rsid w:val="00C23671"/>
    <w:rsid w:val="00CB0664"/>
    <w:rsid w:val="00DB4D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6EA9F"/>
  <w14:defaultImageDpi w14:val="300"/>
  <w15:docId w15:val="{16E71FBD-6B0D-405C-ACD1-2BF9F86C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1160</Words>
  <Characters>7965</Characters>
  <Application>Microsoft Office Word</Application>
  <DocSecurity>0</DocSecurity>
  <Lines>189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George Baber</cp:lastModifiedBy>
  <cp:revision>3</cp:revision>
  <dcterms:created xsi:type="dcterms:W3CDTF">2026-05-07T12:58:00Z</dcterms:created>
  <dcterms:modified xsi:type="dcterms:W3CDTF">2026-05-07T13:03:00Z</dcterms:modified>
  <cp:category/>
</cp:coreProperties>
</file>